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B98D" w14:textId="77777777" w:rsidR="00DE7EB4" w:rsidRPr="00EA44F0" w:rsidRDefault="00DE7EB4" w:rsidP="00DE7EB4">
      <w:pPr>
        <w:pStyle w:val="Titre1"/>
        <w:jc w:val="center"/>
        <w:rPr>
          <w:sz w:val="32"/>
          <w:lang w:eastAsia="fr-CA"/>
        </w:rPr>
      </w:pPr>
      <w:bookmarkStart w:id="0" w:name="_Toc21518932"/>
      <w:bookmarkStart w:id="1" w:name="_Toc104804343"/>
      <w:bookmarkStart w:id="2" w:name="_Hlk147340334"/>
      <w:bookmarkEnd w:id="2"/>
      <w:r w:rsidRPr="00EA44F0">
        <w:rPr>
          <w:sz w:val="32"/>
          <w:lang w:eastAsia="fr-CA"/>
        </w:rPr>
        <w:t xml:space="preserve">Protocole de gestion de crise : </w:t>
      </w:r>
      <w:r w:rsidRPr="00EA44F0">
        <w:rPr>
          <w:sz w:val="32"/>
          <w:lang w:eastAsia="fr-CA"/>
        </w:rPr>
        <w:br/>
        <w:t>Table des matières et schémas</w:t>
      </w:r>
    </w:p>
    <w:p w14:paraId="264508BA" w14:textId="77777777" w:rsidR="00DE7EB4" w:rsidRPr="00DE7EB4" w:rsidRDefault="00DE7EB4" w:rsidP="00DE7EB4">
      <w:pPr>
        <w:pStyle w:val="Sansinterligne"/>
        <w:rPr>
          <w:lang w:val="fr-CA" w:eastAsia="fr-CA"/>
        </w:rPr>
      </w:pPr>
      <w:r w:rsidRPr="00DE7EB4">
        <w:rPr>
          <w:lang w:val="fr-CA" w:eastAsia="fr-CA"/>
        </w:rPr>
        <w:t>Exemple de table des matières</w:t>
      </w:r>
    </w:p>
    <w:p w14:paraId="416C8B61" w14:textId="77777777" w:rsidR="00DE7EB4" w:rsidRDefault="00DE7EB4" w:rsidP="00DE7EB4">
      <w:pPr>
        <w:spacing w:before="40" w:after="0"/>
        <w:rPr>
          <w:lang w:eastAsia="fr-CA"/>
        </w:rPr>
      </w:pPr>
      <w:r>
        <w:rPr>
          <w:lang w:eastAsia="fr-CA"/>
        </w:rPr>
        <w:t>PRÉAMBULE</w:t>
      </w:r>
    </w:p>
    <w:p w14:paraId="7C2BF0D6" w14:textId="77777777" w:rsidR="00DE7EB4" w:rsidRDefault="00DE7EB4" w:rsidP="00DE7EB4">
      <w:pPr>
        <w:spacing w:before="40" w:after="0"/>
        <w:rPr>
          <w:lang w:eastAsia="fr-CA"/>
        </w:rPr>
      </w:pPr>
      <w:r>
        <w:rPr>
          <w:lang w:eastAsia="fr-CA"/>
        </w:rPr>
        <w:t>MÉCANISME DE RÉVISION ET DE MISE À JOUR</w:t>
      </w:r>
      <w:r>
        <w:rPr>
          <w:lang w:eastAsia="fr-CA"/>
        </w:rPr>
        <w:tab/>
      </w:r>
    </w:p>
    <w:p w14:paraId="3CC33176" w14:textId="77777777" w:rsidR="00DE7EB4" w:rsidRDefault="00DE7EB4" w:rsidP="00DE7EB4">
      <w:pPr>
        <w:spacing w:before="40" w:after="0"/>
        <w:rPr>
          <w:lang w:eastAsia="fr-CA"/>
        </w:rPr>
      </w:pPr>
      <w:r>
        <w:rPr>
          <w:lang w:eastAsia="fr-CA"/>
        </w:rPr>
        <w:t>CONFIDENTIALITÉ</w:t>
      </w:r>
      <w:r>
        <w:rPr>
          <w:lang w:eastAsia="fr-CA"/>
        </w:rPr>
        <w:tab/>
      </w:r>
    </w:p>
    <w:p w14:paraId="274D4F1D" w14:textId="77777777" w:rsidR="00DE7EB4" w:rsidRDefault="00DE7EB4" w:rsidP="00DE7EB4">
      <w:pPr>
        <w:spacing w:before="40" w:after="0"/>
        <w:rPr>
          <w:lang w:eastAsia="fr-CA"/>
        </w:rPr>
      </w:pPr>
      <w:r>
        <w:rPr>
          <w:lang w:eastAsia="fr-CA"/>
        </w:rPr>
        <w:t>COMPLÉMENTARITÉ</w:t>
      </w:r>
      <w:r>
        <w:rPr>
          <w:lang w:eastAsia="fr-CA"/>
        </w:rPr>
        <w:tab/>
      </w:r>
    </w:p>
    <w:p w14:paraId="5BE0DDCE" w14:textId="77777777" w:rsidR="00DE7EB4" w:rsidRDefault="00DE7EB4" w:rsidP="00DE7EB4">
      <w:pPr>
        <w:spacing w:before="40" w:after="0"/>
        <w:rPr>
          <w:lang w:eastAsia="fr-CA"/>
        </w:rPr>
      </w:pPr>
      <w:r>
        <w:rPr>
          <w:lang w:eastAsia="fr-CA"/>
        </w:rPr>
        <w:t>CLASSIFICATION DES NIVEAUX D’URGENCE</w:t>
      </w:r>
      <w:r>
        <w:rPr>
          <w:lang w:eastAsia="fr-CA"/>
        </w:rPr>
        <w:tab/>
      </w:r>
    </w:p>
    <w:p w14:paraId="5CAA129B" w14:textId="77777777" w:rsidR="00DE7EB4" w:rsidRDefault="00DE7EB4" w:rsidP="00DE7EB4">
      <w:pPr>
        <w:spacing w:before="40" w:after="0"/>
        <w:ind w:left="708"/>
        <w:rPr>
          <w:lang w:eastAsia="fr-CA"/>
        </w:rPr>
      </w:pPr>
      <w:r>
        <w:rPr>
          <w:lang w:eastAsia="fr-CA"/>
        </w:rPr>
        <w:t>1 - Incident</w:t>
      </w:r>
    </w:p>
    <w:p w14:paraId="0398BE4C" w14:textId="77777777" w:rsidR="00DE7EB4" w:rsidRDefault="00DE7EB4" w:rsidP="00DE7EB4">
      <w:pPr>
        <w:spacing w:before="40" w:after="0"/>
        <w:ind w:left="708"/>
        <w:rPr>
          <w:lang w:eastAsia="fr-CA"/>
        </w:rPr>
      </w:pPr>
      <w:r>
        <w:rPr>
          <w:lang w:eastAsia="fr-CA"/>
        </w:rPr>
        <w:t>2 - Urgence mineure</w:t>
      </w:r>
      <w:r>
        <w:rPr>
          <w:lang w:eastAsia="fr-CA"/>
        </w:rPr>
        <w:tab/>
      </w:r>
    </w:p>
    <w:p w14:paraId="15C91200" w14:textId="77777777" w:rsidR="00DE7EB4" w:rsidRDefault="00DE7EB4" w:rsidP="00DE7EB4">
      <w:pPr>
        <w:spacing w:before="40" w:after="0"/>
        <w:ind w:left="708"/>
        <w:rPr>
          <w:lang w:eastAsia="fr-CA"/>
        </w:rPr>
      </w:pPr>
      <w:r>
        <w:rPr>
          <w:lang w:eastAsia="fr-CA"/>
        </w:rPr>
        <w:t>3 - Urgence majeure</w:t>
      </w:r>
    </w:p>
    <w:p w14:paraId="5DC439CE" w14:textId="77777777" w:rsidR="00DE7EB4" w:rsidRDefault="00DE7EB4" w:rsidP="00DE7EB4">
      <w:pPr>
        <w:spacing w:before="40" w:after="0"/>
        <w:ind w:left="708"/>
        <w:rPr>
          <w:lang w:eastAsia="fr-CA"/>
        </w:rPr>
      </w:pPr>
      <w:r>
        <w:rPr>
          <w:lang w:eastAsia="fr-CA"/>
        </w:rPr>
        <w:t>4 – Urgence potentielle ou imminente</w:t>
      </w:r>
      <w:r>
        <w:rPr>
          <w:lang w:eastAsia="fr-CA"/>
        </w:rPr>
        <w:tab/>
      </w:r>
    </w:p>
    <w:p w14:paraId="4BEA6954" w14:textId="77777777" w:rsidR="00DE7EB4" w:rsidRDefault="00DE7EB4" w:rsidP="00DE7EB4">
      <w:pPr>
        <w:spacing w:before="40" w:after="0"/>
        <w:rPr>
          <w:lang w:eastAsia="fr-CA"/>
        </w:rPr>
      </w:pPr>
      <w:r>
        <w:rPr>
          <w:lang w:eastAsia="fr-CA"/>
        </w:rPr>
        <w:t>STRUCTURE DE LA CELLULE DE CRISE</w:t>
      </w:r>
      <w:r>
        <w:rPr>
          <w:lang w:eastAsia="fr-CA"/>
        </w:rPr>
        <w:tab/>
      </w:r>
    </w:p>
    <w:p w14:paraId="7AD79F04" w14:textId="77777777" w:rsidR="00DE7EB4" w:rsidRDefault="00DE7EB4" w:rsidP="00DE7EB4">
      <w:pPr>
        <w:spacing w:before="40" w:after="0"/>
        <w:ind w:left="708"/>
        <w:rPr>
          <w:lang w:eastAsia="fr-CA"/>
        </w:rPr>
      </w:pPr>
      <w:r>
        <w:rPr>
          <w:lang w:eastAsia="fr-CA"/>
        </w:rPr>
        <w:t>Organigramme de la cellule de crise</w:t>
      </w:r>
      <w:r>
        <w:rPr>
          <w:lang w:eastAsia="fr-CA"/>
        </w:rPr>
        <w:tab/>
      </w:r>
    </w:p>
    <w:p w14:paraId="3CFC650C" w14:textId="77777777" w:rsidR="00DE7EB4" w:rsidRDefault="00DE7EB4" w:rsidP="00DE7EB4">
      <w:pPr>
        <w:spacing w:before="40" w:after="0"/>
        <w:ind w:left="708"/>
        <w:rPr>
          <w:lang w:eastAsia="fr-CA"/>
        </w:rPr>
      </w:pPr>
      <w:r>
        <w:rPr>
          <w:lang w:eastAsia="fr-CA"/>
        </w:rPr>
        <w:t>L’équipe stratégique</w:t>
      </w:r>
      <w:r>
        <w:rPr>
          <w:lang w:eastAsia="fr-CA"/>
        </w:rPr>
        <w:tab/>
      </w:r>
    </w:p>
    <w:p w14:paraId="39BD5C4B" w14:textId="77777777" w:rsidR="00DE7EB4" w:rsidRDefault="00DE7EB4" w:rsidP="00DE7EB4">
      <w:pPr>
        <w:spacing w:before="40" w:after="0"/>
        <w:ind w:left="708"/>
        <w:rPr>
          <w:lang w:eastAsia="fr-CA"/>
        </w:rPr>
      </w:pPr>
      <w:r>
        <w:rPr>
          <w:lang w:eastAsia="fr-CA"/>
        </w:rPr>
        <w:t>L’équipe aux opérations</w:t>
      </w:r>
      <w:r>
        <w:rPr>
          <w:lang w:eastAsia="fr-CA"/>
        </w:rPr>
        <w:tab/>
      </w:r>
    </w:p>
    <w:p w14:paraId="308A8868" w14:textId="77777777" w:rsidR="00DE7EB4" w:rsidRDefault="00DE7EB4" w:rsidP="00DE7EB4">
      <w:pPr>
        <w:spacing w:before="40" w:after="0"/>
        <w:rPr>
          <w:lang w:eastAsia="fr-CA"/>
        </w:rPr>
      </w:pPr>
      <w:r>
        <w:rPr>
          <w:lang w:eastAsia="fr-CA"/>
        </w:rPr>
        <w:t>PROCÉDURES DE COMMUNICATION PENDANT LA CRISE</w:t>
      </w:r>
      <w:r>
        <w:rPr>
          <w:lang w:eastAsia="fr-CA"/>
        </w:rPr>
        <w:tab/>
      </w:r>
    </w:p>
    <w:p w14:paraId="4D9FCB7B" w14:textId="77777777" w:rsidR="00DE7EB4" w:rsidRDefault="00DE7EB4" w:rsidP="00DE7EB4">
      <w:pPr>
        <w:spacing w:before="40" w:after="0"/>
        <w:rPr>
          <w:lang w:eastAsia="fr-CA"/>
        </w:rPr>
      </w:pPr>
      <w:r>
        <w:rPr>
          <w:lang w:eastAsia="fr-CA"/>
        </w:rPr>
        <w:t>MOBILISATION DE LA CELLULE DE CRISE</w:t>
      </w:r>
      <w:r>
        <w:rPr>
          <w:lang w:eastAsia="fr-CA"/>
        </w:rPr>
        <w:tab/>
      </w:r>
    </w:p>
    <w:p w14:paraId="064E1563" w14:textId="77777777" w:rsidR="00DE7EB4" w:rsidRDefault="00DE7EB4" w:rsidP="00DE7EB4">
      <w:pPr>
        <w:spacing w:before="40" w:after="0"/>
        <w:ind w:left="708"/>
        <w:rPr>
          <w:lang w:eastAsia="fr-CA"/>
        </w:rPr>
      </w:pPr>
      <w:r>
        <w:rPr>
          <w:lang w:eastAsia="fr-CA"/>
        </w:rPr>
        <w:t>L’activation de la cellule de crise</w:t>
      </w:r>
      <w:r>
        <w:rPr>
          <w:lang w:eastAsia="fr-CA"/>
        </w:rPr>
        <w:tab/>
      </w:r>
    </w:p>
    <w:p w14:paraId="7C97396C" w14:textId="77777777" w:rsidR="00DE7EB4" w:rsidRDefault="00DE7EB4" w:rsidP="00DE7EB4">
      <w:pPr>
        <w:spacing w:before="40" w:after="0"/>
        <w:ind w:left="708"/>
        <w:rPr>
          <w:lang w:eastAsia="fr-CA"/>
        </w:rPr>
      </w:pPr>
      <w:r>
        <w:rPr>
          <w:lang w:eastAsia="fr-CA"/>
        </w:rPr>
        <w:t>Lieu de rencontre désigné</w:t>
      </w:r>
      <w:r>
        <w:rPr>
          <w:lang w:eastAsia="fr-CA"/>
        </w:rPr>
        <w:tab/>
      </w:r>
    </w:p>
    <w:p w14:paraId="5082E8DB" w14:textId="77777777" w:rsidR="00DE7EB4" w:rsidRDefault="00DE7EB4" w:rsidP="00DE7EB4">
      <w:pPr>
        <w:spacing w:before="40" w:after="0"/>
        <w:ind w:left="708"/>
        <w:rPr>
          <w:lang w:eastAsia="fr-CA"/>
        </w:rPr>
      </w:pPr>
      <w:r>
        <w:rPr>
          <w:lang w:eastAsia="fr-CA"/>
        </w:rPr>
        <w:t>Schéma de la procédure d’activation de la cellule de crise</w:t>
      </w:r>
      <w:r>
        <w:rPr>
          <w:lang w:eastAsia="fr-CA"/>
        </w:rPr>
        <w:tab/>
      </w:r>
    </w:p>
    <w:p w14:paraId="492C06E1" w14:textId="77777777" w:rsidR="00DE7EB4" w:rsidRDefault="00DE7EB4" w:rsidP="00DE7EB4">
      <w:pPr>
        <w:spacing w:before="40" w:after="0"/>
        <w:rPr>
          <w:lang w:eastAsia="fr-CA"/>
        </w:rPr>
      </w:pPr>
      <w:r>
        <w:rPr>
          <w:lang w:eastAsia="fr-CA"/>
        </w:rPr>
        <w:t>CONCLUSION D’UNE SITUATION DE CRISE</w:t>
      </w:r>
      <w:r>
        <w:rPr>
          <w:lang w:eastAsia="fr-CA"/>
        </w:rPr>
        <w:tab/>
      </w:r>
    </w:p>
    <w:p w14:paraId="3910C01A" w14:textId="77777777" w:rsidR="00DE7EB4" w:rsidRDefault="00DE7EB4" w:rsidP="00DE7EB4">
      <w:pPr>
        <w:spacing w:before="40" w:after="0"/>
        <w:ind w:left="708"/>
        <w:rPr>
          <w:lang w:eastAsia="fr-CA"/>
        </w:rPr>
      </w:pPr>
      <w:r>
        <w:rPr>
          <w:lang w:eastAsia="fr-CA"/>
        </w:rPr>
        <w:t xml:space="preserve">Processus de </w:t>
      </w:r>
      <w:proofErr w:type="spellStart"/>
      <w:r>
        <w:rPr>
          <w:lang w:eastAsia="fr-CA"/>
        </w:rPr>
        <w:t>postvention</w:t>
      </w:r>
      <w:proofErr w:type="spellEnd"/>
      <w:r>
        <w:rPr>
          <w:lang w:eastAsia="fr-CA"/>
        </w:rPr>
        <w:tab/>
      </w:r>
    </w:p>
    <w:p w14:paraId="52A68188" w14:textId="77777777" w:rsidR="00DE7EB4" w:rsidRDefault="00DE7EB4" w:rsidP="00DE7EB4">
      <w:pPr>
        <w:spacing w:before="40" w:after="0"/>
        <w:rPr>
          <w:lang w:eastAsia="fr-CA"/>
        </w:rPr>
      </w:pPr>
      <w:r>
        <w:rPr>
          <w:lang w:eastAsia="fr-CA"/>
        </w:rPr>
        <w:t>ANNEXE A : Tableau de suivi des révisions et mises à jour</w:t>
      </w:r>
      <w:r>
        <w:rPr>
          <w:lang w:eastAsia="fr-CA"/>
        </w:rPr>
        <w:tab/>
      </w:r>
    </w:p>
    <w:p w14:paraId="58C4214F" w14:textId="77777777" w:rsidR="00DE7EB4" w:rsidRDefault="00DE7EB4" w:rsidP="00DE7EB4">
      <w:pPr>
        <w:spacing w:before="40" w:after="0"/>
        <w:rPr>
          <w:lang w:eastAsia="fr-CA"/>
        </w:rPr>
      </w:pPr>
      <w:r>
        <w:rPr>
          <w:lang w:eastAsia="fr-CA"/>
        </w:rPr>
        <w:t>ANNEXE B : Plan de sécurité des activités internationales</w:t>
      </w:r>
      <w:r>
        <w:rPr>
          <w:lang w:eastAsia="fr-CA"/>
        </w:rPr>
        <w:tab/>
      </w:r>
    </w:p>
    <w:p w14:paraId="773ECAE8" w14:textId="77777777" w:rsidR="00DE7EB4" w:rsidRDefault="00DE7EB4" w:rsidP="00DE7EB4">
      <w:pPr>
        <w:spacing w:before="40" w:after="0"/>
        <w:rPr>
          <w:lang w:eastAsia="fr-CA"/>
        </w:rPr>
      </w:pPr>
      <w:r>
        <w:rPr>
          <w:lang w:eastAsia="fr-CA"/>
        </w:rPr>
        <w:t>ANNEXE C : Actions à entreprendre en cas d’urgence</w:t>
      </w:r>
      <w:r>
        <w:rPr>
          <w:lang w:eastAsia="fr-CA"/>
        </w:rPr>
        <w:tab/>
      </w:r>
    </w:p>
    <w:p w14:paraId="3EFB261C" w14:textId="77777777" w:rsidR="00DE7EB4" w:rsidRDefault="00DE7EB4" w:rsidP="00DE7EB4">
      <w:pPr>
        <w:spacing w:before="40" w:after="0"/>
        <w:rPr>
          <w:lang w:eastAsia="fr-CA"/>
        </w:rPr>
      </w:pPr>
      <w:r>
        <w:rPr>
          <w:lang w:eastAsia="fr-CA"/>
        </w:rPr>
        <w:t>ANNEXE D : Liste des membres de la cellule de crise</w:t>
      </w:r>
      <w:r>
        <w:rPr>
          <w:lang w:eastAsia="fr-CA"/>
        </w:rPr>
        <w:tab/>
      </w:r>
    </w:p>
    <w:p w14:paraId="43F1D584" w14:textId="77777777" w:rsidR="00DE7EB4" w:rsidRDefault="00DE7EB4" w:rsidP="00DE7EB4">
      <w:pPr>
        <w:spacing w:before="40" w:after="0"/>
        <w:rPr>
          <w:lang w:eastAsia="fr-CA"/>
        </w:rPr>
      </w:pPr>
      <w:r>
        <w:rPr>
          <w:lang w:eastAsia="fr-CA"/>
        </w:rPr>
        <w:t>ANNEXE E : Liste des spécialistes externes</w:t>
      </w:r>
      <w:r>
        <w:rPr>
          <w:lang w:eastAsia="fr-CA"/>
        </w:rPr>
        <w:tab/>
      </w:r>
    </w:p>
    <w:p w14:paraId="2F98FE86" w14:textId="77777777" w:rsidR="00DE7EB4" w:rsidRDefault="00DE7EB4" w:rsidP="00DE7EB4">
      <w:pPr>
        <w:spacing w:before="40" w:after="0"/>
        <w:rPr>
          <w:lang w:eastAsia="fr-CA"/>
        </w:rPr>
      </w:pPr>
      <w:r>
        <w:rPr>
          <w:lang w:eastAsia="fr-CA"/>
        </w:rPr>
        <w:t>ANNEXE F : Registre des opérations</w:t>
      </w:r>
      <w:r>
        <w:rPr>
          <w:lang w:eastAsia="fr-CA"/>
        </w:rPr>
        <w:tab/>
      </w:r>
    </w:p>
    <w:p w14:paraId="1D4199C5" w14:textId="77777777" w:rsidR="00034F6F" w:rsidRDefault="00DE7EB4" w:rsidP="00DE7EB4">
      <w:pPr>
        <w:spacing w:before="40" w:after="0"/>
        <w:rPr>
          <w:lang w:eastAsia="fr-CA"/>
        </w:rPr>
      </w:pPr>
      <w:r>
        <w:rPr>
          <w:lang w:eastAsia="fr-CA"/>
        </w:rPr>
        <w:t>ANNEXE G : La liaison avec les proches</w:t>
      </w:r>
    </w:p>
    <w:p w14:paraId="4F129FFF" w14:textId="43E0AC5F" w:rsidR="00DE7EB4" w:rsidRDefault="00DE7EB4" w:rsidP="00DE7EB4">
      <w:pPr>
        <w:spacing w:before="40" w:after="0"/>
        <w:rPr>
          <w:lang w:eastAsia="fr-CA"/>
        </w:rPr>
      </w:pPr>
      <w:r>
        <w:rPr>
          <w:lang w:eastAsia="fr-CA"/>
        </w:rPr>
        <w:t>ANNEXE H : Fiche de rétroaction</w:t>
      </w:r>
    </w:p>
    <w:p w14:paraId="35DAF97B" w14:textId="77777777" w:rsidR="001904E6" w:rsidRDefault="001904E6" w:rsidP="00DE7EB4">
      <w:pPr>
        <w:spacing w:before="40" w:after="0"/>
        <w:rPr>
          <w:lang w:eastAsia="fr-CA"/>
        </w:rPr>
      </w:pPr>
    </w:p>
    <w:p w14:paraId="49960AF5" w14:textId="1785A717" w:rsidR="001904E6" w:rsidRDefault="001904E6">
      <w:pPr>
        <w:spacing w:line="360" w:lineRule="auto"/>
        <w:rPr>
          <w:lang w:eastAsia="fr-CA"/>
        </w:rPr>
      </w:pPr>
      <w:r>
        <w:rPr>
          <w:lang w:eastAsia="fr-CA"/>
        </w:rPr>
        <w:br w:type="page"/>
      </w:r>
    </w:p>
    <w:p w14:paraId="4C3FAB69" w14:textId="77777777" w:rsidR="001904E6" w:rsidRPr="001904E6" w:rsidRDefault="001904E6" w:rsidP="001904E6">
      <w:pPr>
        <w:pStyle w:val="Titre2"/>
        <w:rPr>
          <w:lang w:eastAsia="fr-CA"/>
        </w:rPr>
      </w:pPr>
      <w:r w:rsidRPr="001904E6">
        <w:rPr>
          <w:lang w:eastAsia="fr-CA"/>
        </w:rPr>
        <w:lastRenderedPageBreak/>
        <w:t>Structure de la cellule de crise</w:t>
      </w:r>
      <w:bookmarkStart w:id="3" w:name="_Toc535228195"/>
      <w:bookmarkStart w:id="4" w:name="_Toc34641930"/>
      <w:r w:rsidRPr="001904E6">
        <w:rPr>
          <w:lang w:eastAsia="fr-CA"/>
        </w:rPr>
        <w:t> : exemple d’organigramme de la cellule de crise</w:t>
      </w:r>
      <w:bookmarkEnd w:id="3"/>
      <w:bookmarkEnd w:id="4"/>
      <w:r w:rsidRPr="001904E6">
        <w:rPr>
          <w:lang w:eastAsia="fr-CA"/>
        </w:rPr>
        <w:t> </w:t>
      </w:r>
    </w:p>
    <w:p w14:paraId="7D67E402" w14:textId="59F0B83C" w:rsidR="001904E6" w:rsidRDefault="001904E6" w:rsidP="00DE7EB4">
      <w:pPr>
        <w:spacing w:before="40" w:after="0"/>
        <w:rPr>
          <w:noProof/>
          <w:lang w:eastAsia="fr-CA"/>
        </w:rPr>
      </w:pPr>
      <w:r>
        <w:rPr>
          <w:noProof/>
          <w:lang w:eastAsia="fr-CA"/>
        </w:rPr>
        <w:drawing>
          <wp:inline distT="0" distB="0" distL="0" distR="0" wp14:anchorId="02D8C9A4" wp14:editId="086956AD">
            <wp:extent cx="5314950" cy="3273282"/>
            <wp:effectExtent l="0" t="0" r="0" b="3810"/>
            <wp:docPr id="3531344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134426" name="Image 35313442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911" cy="32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p w14:paraId="32D8E68A" w14:textId="77777777" w:rsidR="00A91C9B" w:rsidRDefault="00A91C9B" w:rsidP="00A91C9B">
      <w:pPr>
        <w:rPr>
          <w:noProof/>
          <w:lang w:eastAsia="fr-CA"/>
        </w:rPr>
      </w:pPr>
    </w:p>
    <w:p w14:paraId="270180B3" w14:textId="77777777" w:rsidR="00A91C9B" w:rsidRDefault="00A91C9B" w:rsidP="00A91C9B">
      <w:pPr>
        <w:pStyle w:val="Titre2"/>
        <w:rPr>
          <w:lang w:eastAsia="fr-CA"/>
        </w:rPr>
      </w:pPr>
      <w:bookmarkStart w:id="5" w:name="_Toc535228198"/>
      <w:bookmarkStart w:id="6" w:name="_Toc34641933"/>
      <w:r w:rsidRPr="00A91C9B">
        <w:rPr>
          <w:lang w:eastAsia="fr-CA"/>
        </w:rPr>
        <w:t>Exemple de procédures de communication pendant la crise</w:t>
      </w:r>
      <w:bookmarkEnd w:id="5"/>
      <w:bookmarkEnd w:id="6"/>
    </w:p>
    <w:p w14:paraId="13C417DF" w14:textId="77777777" w:rsidR="00A91C9B" w:rsidRDefault="00A91C9B" w:rsidP="00A91C9B">
      <w:pPr>
        <w:rPr>
          <w:lang w:eastAsia="fr-CA"/>
        </w:rPr>
      </w:pPr>
    </w:p>
    <w:p w14:paraId="45682C0A" w14:textId="4D50236E" w:rsidR="00A91C9B" w:rsidRDefault="00A91C9B" w:rsidP="00A91C9B">
      <w:pPr>
        <w:rPr>
          <w:lang w:eastAsia="fr-CA"/>
        </w:rPr>
      </w:pPr>
      <w:r>
        <w:rPr>
          <w:noProof/>
          <w:lang w:eastAsia="fr-CA"/>
        </w:rPr>
        <w:drawing>
          <wp:inline distT="0" distB="0" distL="0" distR="0" wp14:anchorId="166C0157" wp14:editId="5BFBA98F">
            <wp:extent cx="5416828" cy="3467278"/>
            <wp:effectExtent l="0" t="0" r="0" b="0"/>
            <wp:docPr id="143617994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79943" name="Image 143617994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828" cy="346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99D2A" w14:textId="77777777" w:rsidR="00A91C9B" w:rsidRDefault="00A91C9B" w:rsidP="00A91C9B">
      <w:pPr>
        <w:rPr>
          <w:lang w:eastAsia="fr-CA"/>
        </w:rPr>
      </w:pPr>
    </w:p>
    <w:p w14:paraId="391D3FFB" w14:textId="77777777" w:rsidR="00E72C93" w:rsidRPr="00E72C93" w:rsidRDefault="00E72C93" w:rsidP="00E72C93">
      <w:pPr>
        <w:pStyle w:val="Titre2"/>
        <w:rPr>
          <w:lang w:eastAsia="fr-CA"/>
        </w:rPr>
      </w:pPr>
      <w:r w:rsidRPr="00E72C93">
        <w:rPr>
          <w:lang w:eastAsia="fr-CA"/>
        </w:rPr>
        <w:lastRenderedPageBreak/>
        <w:t>Mobilisation de la cellule de crise : exemple de procédure d’activation</w:t>
      </w:r>
    </w:p>
    <w:p w14:paraId="7301B9C3" w14:textId="05FC42C3" w:rsidR="00A91C9B" w:rsidRPr="00A91C9B" w:rsidRDefault="00A91C9B" w:rsidP="000B5032">
      <w:pPr>
        <w:jc w:val="center"/>
        <w:rPr>
          <w:lang w:eastAsia="fr-CA"/>
        </w:rPr>
      </w:pPr>
    </w:p>
    <w:p w14:paraId="159C44A1" w14:textId="3FF9B42F" w:rsidR="00A91C9B" w:rsidRPr="00A91C9B" w:rsidRDefault="000B5032" w:rsidP="000B5032">
      <w:pPr>
        <w:jc w:val="center"/>
        <w:rPr>
          <w:lang w:eastAsia="fr-CA"/>
        </w:rPr>
      </w:pPr>
      <w:r>
        <w:rPr>
          <w:noProof/>
          <w:lang w:eastAsia="fr-CA"/>
        </w:rPr>
        <w:drawing>
          <wp:inline distT="0" distB="0" distL="0" distR="0" wp14:anchorId="6982355B" wp14:editId="7E6507AF">
            <wp:extent cx="2647950" cy="5511531"/>
            <wp:effectExtent l="0" t="0" r="0" b="0"/>
            <wp:docPr id="31419168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91681" name="Image 31419168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016" cy="551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C9B" w:rsidRPr="00A91C9B" w:rsidSect="001904E6">
      <w:headerReference w:type="default" r:id="rId14"/>
      <w:footerReference w:type="default" r:id="rId15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41CA" w14:textId="77777777" w:rsidR="00F24C7E" w:rsidRDefault="00F24C7E" w:rsidP="004D61C6">
      <w:pPr>
        <w:spacing w:after="0"/>
      </w:pPr>
      <w:r>
        <w:separator/>
      </w:r>
    </w:p>
  </w:endnote>
  <w:endnote w:type="continuationSeparator" w:id="0">
    <w:p w14:paraId="4E77A538" w14:textId="77777777" w:rsidR="00F24C7E" w:rsidRDefault="00F24C7E" w:rsidP="004D61C6">
      <w:pPr>
        <w:spacing w:after="0"/>
      </w:pPr>
      <w:r>
        <w:continuationSeparator/>
      </w:r>
    </w:p>
  </w:endnote>
  <w:endnote w:type="continuationNotice" w:id="1">
    <w:p w14:paraId="246D9380" w14:textId="77777777" w:rsidR="00F24C7E" w:rsidRDefault="00F24C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2B0C" w14:textId="6CC6A036" w:rsidR="007B0252" w:rsidRPr="007B0252" w:rsidRDefault="000C0CB9" w:rsidP="000C0CB9">
    <w:pPr>
      <w:tabs>
        <w:tab w:val="center" w:pos="4550"/>
        <w:tab w:val="left" w:pos="5818"/>
      </w:tabs>
      <w:ind w:right="260" w:firstLine="1416"/>
      <w:rPr>
        <w:color w:val="000000" w:themeColor="text1"/>
        <w:sz w:val="20"/>
        <w:szCs w:val="20"/>
      </w:rPr>
    </w:pPr>
    <w:r w:rsidRPr="000C0CB9">
      <w:rPr>
        <w:noProof/>
        <w:color w:val="000000" w:themeColor="text1"/>
        <w:sz w:val="20"/>
        <w:szCs w:val="20"/>
      </w:rPr>
      <w:drawing>
        <wp:anchor distT="0" distB="0" distL="114300" distR="114300" simplePos="0" relativeHeight="251658240" behindDoc="0" locked="0" layoutInCell="1" allowOverlap="1" wp14:anchorId="1AFD29A9" wp14:editId="793FD5D6">
          <wp:simplePos x="0" y="0"/>
          <wp:positionH relativeFrom="column">
            <wp:posOffset>-190500</wp:posOffset>
          </wp:positionH>
          <wp:positionV relativeFrom="paragraph">
            <wp:posOffset>-238125</wp:posOffset>
          </wp:positionV>
          <wp:extent cx="1728552" cy="571500"/>
          <wp:effectExtent l="0" t="0" r="0" b="0"/>
          <wp:wrapSquare wrapText="bothSides"/>
          <wp:docPr id="13" name="Image 13">
            <a:extLst xmlns:a="http://schemas.openxmlformats.org/drawingml/2006/main">
              <a:ext uri="{FF2B5EF4-FFF2-40B4-BE49-F238E27FC236}">
                <a16:creationId xmlns:a16="http://schemas.microsoft.com/office/drawing/2014/main" id="{DD292017-3B52-4EFA-857E-DD46848886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>
                    <a:extLst>
                      <a:ext uri="{FF2B5EF4-FFF2-40B4-BE49-F238E27FC236}">
                        <a16:creationId xmlns:a16="http://schemas.microsoft.com/office/drawing/2014/main" id="{DD292017-3B52-4EFA-857E-DD46848886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552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0252" w:rsidRPr="007B0252">
      <w:rPr>
        <w:color w:val="000000" w:themeColor="text1"/>
        <w:sz w:val="20"/>
        <w:szCs w:val="20"/>
        <w:lang w:val="fr-FR"/>
      </w:rPr>
      <w:t xml:space="preserve">Page </w:t>
    </w:r>
    <w:r w:rsidR="007B0252" w:rsidRPr="007B0252">
      <w:rPr>
        <w:color w:val="000000" w:themeColor="text1"/>
        <w:sz w:val="20"/>
        <w:szCs w:val="20"/>
      </w:rPr>
      <w:fldChar w:fldCharType="begin"/>
    </w:r>
    <w:r w:rsidR="007B0252" w:rsidRPr="007B0252">
      <w:rPr>
        <w:color w:val="000000" w:themeColor="text1"/>
        <w:sz w:val="20"/>
        <w:szCs w:val="20"/>
      </w:rPr>
      <w:instrText>PAGE   \* MERGEFORMAT</w:instrText>
    </w:r>
    <w:r w:rsidR="007B0252" w:rsidRPr="007B0252">
      <w:rPr>
        <w:color w:val="000000" w:themeColor="text1"/>
        <w:sz w:val="20"/>
        <w:szCs w:val="20"/>
      </w:rPr>
      <w:fldChar w:fldCharType="separate"/>
    </w:r>
    <w:r w:rsidR="007B0252" w:rsidRPr="007B0252">
      <w:rPr>
        <w:color w:val="000000" w:themeColor="text1"/>
        <w:sz w:val="20"/>
        <w:szCs w:val="20"/>
        <w:lang w:val="fr-FR"/>
      </w:rPr>
      <w:t>1</w:t>
    </w:r>
    <w:r w:rsidR="007B0252" w:rsidRPr="007B0252">
      <w:rPr>
        <w:color w:val="000000" w:themeColor="text1"/>
        <w:sz w:val="20"/>
        <w:szCs w:val="20"/>
      </w:rPr>
      <w:fldChar w:fldCharType="end"/>
    </w:r>
    <w:r w:rsidR="007B0252" w:rsidRPr="007B0252">
      <w:rPr>
        <w:color w:val="000000" w:themeColor="text1"/>
        <w:sz w:val="20"/>
        <w:szCs w:val="20"/>
        <w:lang w:val="fr-FR"/>
      </w:rPr>
      <w:t xml:space="preserve"> | </w:t>
    </w:r>
    <w:r w:rsidR="007B0252" w:rsidRPr="007B0252">
      <w:rPr>
        <w:color w:val="000000" w:themeColor="text1"/>
        <w:sz w:val="20"/>
        <w:szCs w:val="20"/>
      </w:rPr>
      <w:fldChar w:fldCharType="begin"/>
    </w:r>
    <w:r w:rsidR="007B0252" w:rsidRPr="007B0252">
      <w:rPr>
        <w:color w:val="000000" w:themeColor="text1"/>
        <w:sz w:val="20"/>
        <w:szCs w:val="20"/>
      </w:rPr>
      <w:instrText>NUMPAGES  \* Arabic  \* MERGEFORMAT</w:instrText>
    </w:r>
    <w:r w:rsidR="007B0252" w:rsidRPr="007B0252">
      <w:rPr>
        <w:color w:val="000000" w:themeColor="text1"/>
        <w:sz w:val="20"/>
        <w:szCs w:val="20"/>
      </w:rPr>
      <w:fldChar w:fldCharType="separate"/>
    </w:r>
    <w:r w:rsidR="007B0252" w:rsidRPr="007B0252">
      <w:rPr>
        <w:color w:val="000000" w:themeColor="text1"/>
        <w:sz w:val="20"/>
        <w:szCs w:val="20"/>
        <w:lang w:val="fr-FR"/>
      </w:rPr>
      <w:t>1</w:t>
    </w:r>
    <w:r w:rsidR="007B0252" w:rsidRPr="007B0252">
      <w:rPr>
        <w:color w:val="000000" w:themeColor="text1"/>
        <w:sz w:val="20"/>
        <w:szCs w:val="20"/>
      </w:rPr>
      <w:fldChar w:fldCharType="end"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C684A">
      <w:rPr>
        <w:color w:val="000000" w:themeColor="text1"/>
        <w:sz w:val="20"/>
        <w:szCs w:val="20"/>
      </w:rPr>
      <w:t xml:space="preserve">    ©</w:t>
    </w:r>
    <w:r w:rsidR="005D19BD">
      <w:rPr>
        <w:color w:val="000000" w:themeColor="text1"/>
        <w:sz w:val="20"/>
        <w:szCs w:val="20"/>
      </w:rPr>
      <w:t>Aléas</w:t>
    </w:r>
    <w:r w:rsidR="005C684A">
      <w:rPr>
        <w:color w:val="000000" w:themeColor="text1"/>
        <w:sz w:val="20"/>
        <w:szCs w:val="20"/>
      </w:rPr>
      <w:t>_2023</w:t>
    </w:r>
  </w:p>
  <w:p w14:paraId="29D5B782" w14:textId="77777777" w:rsidR="004D61C6" w:rsidRDefault="004D61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31FE2" w14:textId="77777777" w:rsidR="00F24C7E" w:rsidRDefault="00F24C7E" w:rsidP="004D61C6">
      <w:pPr>
        <w:spacing w:after="0"/>
      </w:pPr>
      <w:r>
        <w:separator/>
      </w:r>
    </w:p>
  </w:footnote>
  <w:footnote w:type="continuationSeparator" w:id="0">
    <w:p w14:paraId="7578AD81" w14:textId="77777777" w:rsidR="00F24C7E" w:rsidRDefault="00F24C7E" w:rsidP="004D61C6">
      <w:pPr>
        <w:spacing w:after="0"/>
      </w:pPr>
      <w:r>
        <w:continuationSeparator/>
      </w:r>
    </w:p>
  </w:footnote>
  <w:footnote w:type="continuationNotice" w:id="1">
    <w:p w14:paraId="2A01A732" w14:textId="77777777" w:rsidR="00F24C7E" w:rsidRDefault="00F24C7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22B1" w14:textId="5C01EA04" w:rsidR="004D61C6" w:rsidRDefault="004D61C6" w:rsidP="004D61C6">
    <w:pPr>
      <w:pStyle w:val="En-tte"/>
      <w:jc w:val="right"/>
    </w:pPr>
    <w:r>
      <w:rPr>
        <w:noProof/>
      </w:rPr>
      <w:drawing>
        <wp:inline distT="0" distB="0" distL="0" distR="0" wp14:anchorId="009DF182" wp14:editId="15774E0E">
          <wp:extent cx="1394348" cy="450000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34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BAE74" w14:textId="77777777" w:rsidR="004D61C6" w:rsidRDefault="004D6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1745"/>
    <w:multiLevelType w:val="hybridMultilevel"/>
    <w:tmpl w:val="0D5843F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6EBA"/>
    <w:multiLevelType w:val="hybridMultilevel"/>
    <w:tmpl w:val="6330C0BC"/>
    <w:lvl w:ilvl="0" w:tplc="CD688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0A7C8">
      <w:start w:val="2"/>
      <w:numFmt w:val="bullet"/>
      <w:lvlText w:val="•"/>
      <w:lvlJc w:val="left"/>
      <w:pPr>
        <w:ind w:left="1790" w:hanging="710"/>
      </w:pPr>
      <w:rPr>
        <w:rFonts w:ascii="Source Sans Pro Light" w:eastAsiaTheme="minorHAnsi" w:hAnsi="Source Sans Pro Light" w:cstheme="minorBid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80336"/>
    <w:multiLevelType w:val="hybridMultilevel"/>
    <w:tmpl w:val="36EEA51A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84F7F"/>
    <w:multiLevelType w:val="hybridMultilevel"/>
    <w:tmpl w:val="49E413BA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197E"/>
    <w:multiLevelType w:val="hybridMultilevel"/>
    <w:tmpl w:val="76AAD1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63340"/>
    <w:multiLevelType w:val="hybridMultilevel"/>
    <w:tmpl w:val="DF4AC1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522FA"/>
    <w:multiLevelType w:val="hybridMultilevel"/>
    <w:tmpl w:val="FED01136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E4060"/>
    <w:multiLevelType w:val="hybridMultilevel"/>
    <w:tmpl w:val="D2581B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7046A"/>
    <w:multiLevelType w:val="hybridMultilevel"/>
    <w:tmpl w:val="20327B96"/>
    <w:lvl w:ilvl="0" w:tplc="CD688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61C18"/>
    <w:multiLevelType w:val="hybridMultilevel"/>
    <w:tmpl w:val="FDBCC02C"/>
    <w:lvl w:ilvl="0" w:tplc="EB14E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C6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A7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4B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83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E9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AC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CE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4D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B591D52"/>
    <w:multiLevelType w:val="hybridMultilevel"/>
    <w:tmpl w:val="1E60D0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64BD0"/>
    <w:multiLevelType w:val="hybridMultilevel"/>
    <w:tmpl w:val="4A10A9A0"/>
    <w:lvl w:ilvl="0" w:tplc="116EF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337B8"/>
    <w:multiLevelType w:val="hybridMultilevel"/>
    <w:tmpl w:val="98C8C3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805AA"/>
    <w:multiLevelType w:val="hybridMultilevel"/>
    <w:tmpl w:val="DB3052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B3982"/>
    <w:multiLevelType w:val="hybridMultilevel"/>
    <w:tmpl w:val="E23CBA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33FD5"/>
    <w:multiLevelType w:val="hybridMultilevel"/>
    <w:tmpl w:val="49AE1A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F5F20"/>
    <w:multiLevelType w:val="hybridMultilevel"/>
    <w:tmpl w:val="43E0497E"/>
    <w:lvl w:ilvl="0" w:tplc="F3E8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E7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24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A7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A6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42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C4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E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2B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9645F27"/>
    <w:multiLevelType w:val="hybridMultilevel"/>
    <w:tmpl w:val="29B448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17812"/>
    <w:multiLevelType w:val="hybridMultilevel"/>
    <w:tmpl w:val="3F10B1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A4DBB"/>
    <w:multiLevelType w:val="hybridMultilevel"/>
    <w:tmpl w:val="66206D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D5E30"/>
    <w:multiLevelType w:val="hybridMultilevel"/>
    <w:tmpl w:val="4E8251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65978"/>
    <w:multiLevelType w:val="hybridMultilevel"/>
    <w:tmpl w:val="57AE1924"/>
    <w:lvl w:ilvl="0" w:tplc="CD688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0560A"/>
    <w:multiLevelType w:val="hybridMultilevel"/>
    <w:tmpl w:val="EBACA772"/>
    <w:lvl w:ilvl="0" w:tplc="3424A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0E5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AA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CC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5EB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725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A9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A6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09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C662261"/>
    <w:multiLevelType w:val="hybridMultilevel"/>
    <w:tmpl w:val="05B2EFFC"/>
    <w:lvl w:ilvl="0" w:tplc="8E9C8322">
      <w:start w:val="1"/>
      <w:numFmt w:val="bullet"/>
      <w:lvlText w:val="-"/>
      <w:lvlJc w:val="left"/>
      <w:pPr>
        <w:ind w:left="216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C8127F5"/>
    <w:multiLevelType w:val="hybridMultilevel"/>
    <w:tmpl w:val="3D1CCEEE"/>
    <w:lvl w:ilvl="0" w:tplc="CD688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17841">
    <w:abstractNumId w:val="3"/>
  </w:num>
  <w:num w:numId="2" w16cid:durableId="2021541190">
    <w:abstractNumId w:val="2"/>
  </w:num>
  <w:num w:numId="3" w16cid:durableId="1770660024">
    <w:abstractNumId w:val="6"/>
  </w:num>
  <w:num w:numId="4" w16cid:durableId="2058508281">
    <w:abstractNumId w:val="23"/>
  </w:num>
  <w:num w:numId="5" w16cid:durableId="1449351453">
    <w:abstractNumId w:val="11"/>
  </w:num>
  <w:num w:numId="6" w16cid:durableId="2097901590">
    <w:abstractNumId w:val="4"/>
  </w:num>
  <w:num w:numId="7" w16cid:durableId="8410593">
    <w:abstractNumId w:val="5"/>
  </w:num>
  <w:num w:numId="8" w16cid:durableId="664086173">
    <w:abstractNumId w:val="10"/>
  </w:num>
  <w:num w:numId="9" w16cid:durableId="1368219520">
    <w:abstractNumId w:val="15"/>
  </w:num>
  <w:num w:numId="10" w16cid:durableId="913852206">
    <w:abstractNumId w:val="22"/>
  </w:num>
  <w:num w:numId="11" w16cid:durableId="391119766">
    <w:abstractNumId w:val="16"/>
  </w:num>
  <w:num w:numId="12" w16cid:durableId="1374421223">
    <w:abstractNumId w:val="9"/>
  </w:num>
  <w:num w:numId="13" w16cid:durableId="82384840">
    <w:abstractNumId w:val="19"/>
  </w:num>
  <w:num w:numId="14" w16cid:durableId="626935227">
    <w:abstractNumId w:val="17"/>
  </w:num>
  <w:num w:numId="15" w16cid:durableId="648093783">
    <w:abstractNumId w:val="13"/>
  </w:num>
  <w:num w:numId="16" w16cid:durableId="371730364">
    <w:abstractNumId w:val="20"/>
  </w:num>
  <w:num w:numId="17" w16cid:durableId="139662378">
    <w:abstractNumId w:val="14"/>
  </w:num>
  <w:num w:numId="18" w16cid:durableId="2012371461">
    <w:abstractNumId w:val="7"/>
  </w:num>
  <w:num w:numId="19" w16cid:durableId="1417441752">
    <w:abstractNumId w:val="0"/>
  </w:num>
  <w:num w:numId="20" w16cid:durableId="1701931809">
    <w:abstractNumId w:val="18"/>
  </w:num>
  <w:num w:numId="21" w16cid:durableId="13191477">
    <w:abstractNumId w:val="12"/>
  </w:num>
  <w:num w:numId="22" w16cid:durableId="1120878091">
    <w:abstractNumId w:val="1"/>
  </w:num>
  <w:num w:numId="23" w16cid:durableId="2044599122">
    <w:abstractNumId w:val="21"/>
  </w:num>
  <w:num w:numId="24" w16cid:durableId="541282964">
    <w:abstractNumId w:val="8"/>
  </w:num>
  <w:num w:numId="25" w16cid:durableId="1803214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C6"/>
    <w:rsid w:val="000178F7"/>
    <w:rsid w:val="0003205A"/>
    <w:rsid w:val="00034F6F"/>
    <w:rsid w:val="00046531"/>
    <w:rsid w:val="00070640"/>
    <w:rsid w:val="000A61D9"/>
    <w:rsid w:val="000B22CF"/>
    <w:rsid w:val="000B5032"/>
    <w:rsid w:val="000C0CB9"/>
    <w:rsid w:val="000C5E1D"/>
    <w:rsid w:val="000E387C"/>
    <w:rsid w:val="000F12C1"/>
    <w:rsid w:val="00103686"/>
    <w:rsid w:val="001067A1"/>
    <w:rsid w:val="00144161"/>
    <w:rsid w:val="0018308F"/>
    <w:rsid w:val="0018502A"/>
    <w:rsid w:val="001904E6"/>
    <w:rsid w:val="001B7421"/>
    <w:rsid w:val="001C1499"/>
    <w:rsid w:val="001C576D"/>
    <w:rsid w:val="001F124F"/>
    <w:rsid w:val="002079F0"/>
    <w:rsid w:val="002256EB"/>
    <w:rsid w:val="002611A0"/>
    <w:rsid w:val="0028016F"/>
    <w:rsid w:val="00291576"/>
    <w:rsid w:val="002A13AE"/>
    <w:rsid w:val="002E3B7C"/>
    <w:rsid w:val="002F2015"/>
    <w:rsid w:val="00376E4E"/>
    <w:rsid w:val="00380895"/>
    <w:rsid w:val="003A5AAB"/>
    <w:rsid w:val="003C1398"/>
    <w:rsid w:val="003D1A27"/>
    <w:rsid w:val="003E1C11"/>
    <w:rsid w:val="004264C2"/>
    <w:rsid w:val="00463D9B"/>
    <w:rsid w:val="0049685B"/>
    <w:rsid w:val="004A0D90"/>
    <w:rsid w:val="004D3E51"/>
    <w:rsid w:val="004D612D"/>
    <w:rsid w:val="004D61C6"/>
    <w:rsid w:val="004E1D11"/>
    <w:rsid w:val="00501893"/>
    <w:rsid w:val="00501CFE"/>
    <w:rsid w:val="005150F4"/>
    <w:rsid w:val="0052177B"/>
    <w:rsid w:val="005428FA"/>
    <w:rsid w:val="00564733"/>
    <w:rsid w:val="005654F9"/>
    <w:rsid w:val="00571B08"/>
    <w:rsid w:val="005726DE"/>
    <w:rsid w:val="00572C61"/>
    <w:rsid w:val="005C684A"/>
    <w:rsid w:val="005D19BD"/>
    <w:rsid w:val="005F5586"/>
    <w:rsid w:val="006239DA"/>
    <w:rsid w:val="006270B8"/>
    <w:rsid w:val="006439D9"/>
    <w:rsid w:val="00664A2F"/>
    <w:rsid w:val="0068013A"/>
    <w:rsid w:val="006A2B85"/>
    <w:rsid w:val="006A5E79"/>
    <w:rsid w:val="006C0CC4"/>
    <w:rsid w:val="006C0F4C"/>
    <w:rsid w:val="006E2EA0"/>
    <w:rsid w:val="007000E2"/>
    <w:rsid w:val="0070077E"/>
    <w:rsid w:val="007009ED"/>
    <w:rsid w:val="007122BA"/>
    <w:rsid w:val="00730F61"/>
    <w:rsid w:val="00731C1B"/>
    <w:rsid w:val="00765238"/>
    <w:rsid w:val="00783C18"/>
    <w:rsid w:val="007A6D7C"/>
    <w:rsid w:val="007B0252"/>
    <w:rsid w:val="007B26B0"/>
    <w:rsid w:val="007B5413"/>
    <w:rsid w:val="007B6B22"/>
    <w:rsid w:val="007E798B"/>
    <w:rsid w:val="00801185"/>
    <w:rsid w:val="00817874"/>
    <w:rsid w:val="00824918"/>
    <w:rsid w:val="008375FD"/>
    <w:rsid w:val="008537B0"/>
    <w:rsid w:val="008565F0"/>
    <w:rsid w:val="00875977"/>
    <w:rsid w:val="00893FF4"/>
    <w:rsid w:val="008D6850"/>
    <w:rsid w:val="00931F87"/>
    <w:rsid w:val="0093765A"/>
    <w:rsid w:val="00941F0C"/>
    <w:rsid w:val="009503F6"/>
    <w:rsid w:val="009737EE"/>
    <w:rsid w:val="009A267E"/>
    <w:rsid w:val="009A32A3"/>
    <w:rsid w:val="009A34E8"/>
    <w:rsid w:val="009A4F9B"/>
    <w:rsid w:val="009A6F0C"/>
    <w:rsid w:val="009B3115"/>
    <w:rsid w:val="009D72B4"/>
    <w:rsid w:val="009E0028"/>
    <w:rsid w:val="009E74FD"/>
    <w:rsid w:val="009F3E76"/>
    <w:rsid w:val="00A008BC"/>
    <w:rsid w:val="00A05015"/>
    <w:rsid w:val="00A0715C"/>
    <w:rsid w:val="00A27D5E"/>
    <w:rsid w:val="00A43963"/>
    <w:rsid w:val="00A63AA7"/>
    <w:rsid w:val="00A91C9B"/>
    <w:rsid w:val="00AA4878"/>
    <w:rsid w:val="00AF568E"/>
    <w:rsid w:val="00AF59EF"/>
    <w:rsid w:val="00B528E3"/>
    <w:rsid w:val="00B70A02"/>
    <w:rsid w:val="00B84D53"/>
    <w:rsid w:val="00BA5AB7"/>
    <w:rsid w:val="00C22CA2"/>
    <w:rsid w:val="00C46969"/>
    <w:rsid w:val="00C64667"/>
    <w:rsid w:val="00C95127"/>
    <w:rsid w:val="00C96086"/>
    <w:rsid w:val="00CD533B"/>
    <w:rsid w:val="00CD6E52"/>
    <w:rsid w:val="00CD76BC"/>
    <w:rsid w:val="00D00266"/>
    <w:rsid w:val="00D14D34"/>
    <w:rsid w:val="00D1656E"/>
    <w:rsid w:val="00D17F38"/>
    <w:rsid w:val="00D32AA3"/>
    <w:rsid w:val="00D33376"/>
    <w:rsid w:val="00D33DA8"/>
    <w:rsid w:val="00D96D09"/>
    <w:rsid w:val="00DB4659"/>
    <w:rsid w:val="00DC79A3"/>
    <w:rsid w:val="00DD0905"/>
    <w:rsid w:val="00DD487E"/>
    <w:rsid w:val="00DE7EB4"/>
    <w:rsid w:val="00DF20CD"/>
    <w:rsid w:val="00E2744C"/>
    <w:rsid w:val="00E346A3"/>
    <w:rsid w:val="00E34DDF"/>
    <w:rsid w:val="00E6431C"/>
    <w:rsid w:val="00E72C93"/>
    <w:rsid w:val="00E745A9"/>
    <w:rsid w:val="00E75B07"/>
    <w:rsid w:val="00EC0172"/>
    <w:rsid w:val="00EE43CD"/>
    <w:rsid w:val="00F02BA8"/>
    <w:rsid w:val="00F21C84"/>
    <w:rsid w:val="00F24C7E"/>
    <w:rsid w:val="00F45799"/>
    <w:rsid w:val="00F46074"/>
    <w:rsid w:val="00F94359"/>
    <w:rsid w:val="00FB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C58D32"/>
  <w15:chartTrackingRefBased/>
  <w15:docId w15:val="{1C117680-9B85-4FDC-B8F2-0FDA35C4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252"/>
    <w:pPr>
      <w:spacing w:line="240" w:lineRule="auto"/>
    </w:pPr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7B0252"/>
    <w:pPr>
      <w:keepNext/>
      <w:keepLines/>
      <w:spacing w:before="360" w:after="0"/>
      <w:outlineLvl w:val="0"/>
    </w:pPr>
    <w:rPr>
      <w:rFonts w:asciiTheme="minorHAnsi" w:eastAsiaTheme="majorEastAsia" w:hAnsiTheme="minorHAnsi" w:cstheme="majorBidi"/>
      <w:b/>
      <w:caps/>
      <w:color w:val="19323B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56C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color w:val="33BD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56C9"/>
    <w:pPr>
      <w:keepNext/>
      <w:keepLines/>
      <w:spacing w:before="40" w:after="0"/>
      <w:outlineLvl w:val="2"/>
    </w:pPr>
    <w:rPr>
      <w:rFonts w:ascii="Calibri" w:eastAsiaTheme="majorEastAsia" w:hAnsi="Calibri" w:cstheme="majorBidi"/>
      <w:i/>
      <w:color w:val="33BDBD"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B56C9"/>
    <w:pPr>
      <w:keepNext/>
      <w:keepLines/>
      <w:spacing w:before="40" w:after="0"/>
      <w:outlineLvl w:val="3"/>
    </w:pPr>
    <w:rPr>
      <w:rFonts w:ascii="Source Sans Pro Light" w:eastAsiaTheme="majorEastAsia" w:hAnsi="Source Sans Pro Light" w:cstheme="majorBidi"/>
      <w:b/>
      <w:iCs/>
      <w:color w:val="000000" w:themeColor="text1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B56C9"/>
    <w:rPr>
      <w:rFonts w:ascii="Calibri" w:eastAsiaTheme="majorEastAsia" w:hAnsi="Calibri" w:cstheme="majorBidi"/>
      <w:b/>
      <w:color w:val="33BDBD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7B0252"/>
    <w:rPr>
      <w:rFonts w:eastAsiaTheme="majorEastAsia" w:cstheme="majorBidi"/>
      <w:b/>
      <w:caps/>
      <w:color w:val="19323B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B56C9"/>
    <w:rPr>
      <w:rFonts w:ascii="Calibri" w:eastAsiaTheme="majorEastAsia" w:hAnsi="Calibri" w:cstheme="majorBidi"/>
      <w:i/>
      <w:color w:val="33BDBD"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B56C9"/>
    <w:rPr>
      <w:rFonts w:ascii="Source Sans Pro Light" w:eastAsiaTheme="majorEastAsia" w:hAnsi="Source Sans Pro Light" w:cstheme="majorBidi"/>
      <w:b/>
      <w:iCs/>
      <w:color w:val="000000" w:themeColor="text1"/>
      <w:sz w:val="20"/>
      <w:u w:val="single"/>
    </w:rPr>
  </w:style>
  <w:style w:type="paragraph" w:styleId="Titre">
    <w:name w:val="Title"/>
    <w:basedOn w:val="Normal"/>
    <w:next w:val="Normal"/>
    <w:link w:val="TitreCar"/>
    <w:qFormat/>
    <w:rsid w:val="00E346A3"/>
    <w:pPr>
      <w:pBdr>
        <w:bottom w:val="single" w:sz="8" w:space="4" w:color="4472C4" w:themeColor="accent1"/>
      </w:pBdr>
      <w:spacing w:after="300"/>
      <w:contextualSpacing/>
      <w:jc w:val="left"/>
    </w:pPr>
    <w:rPr>
      <w:rFonts w:ascii="Source Sans Pro SemiBold" w:eastAsiaTheme="majorEastAsia" w:hAnsi="Source Sans Pro SemiBold" w:cstheme="majorBidi"/>
      <w:caps/>
      <w:color w:val="19323B"/>
      <w:spacing w:val="5"/>
      <w:kern w:val="28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rsid w:val="00E346A3"/>
    <w:rPr>
      <w:rFonts w:ascii="Source Sans Pro SemiBold" w:eastAsiaTheme="majorEastAsia" w:hAnsi="Source Sans Pro SemiBold" w:cstheme="majorBidi"/>
      <w:caps/>
      <w:color w:val="19323B"/>
      <w:spacing w:val="5"/>
      <w:kern w:val="28"/>
      <w:sz w:val="52"/>
      <w:szCs w:val="5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4D61C6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D61C6"/>
    <w:rPr>
      <w:rFonts w:asciiTheme="majorHAnsi" w:hAnsiTheme="majorHAnsi"/>
    </w:rPr>
  </w:style>
  <w:style w:type="paragraph" w:styleId="Pieddepage">
    <w:name w:val="footer"/>
    <w:basedOn w:val="Normal"/>
    <w:link w:val="PieddepageCar"/>
    <w:uiPriority w:val="99"/>
    <w:unhideWhenUsed/>
    <w:rsid w:val="004D61C6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D61C6"/>
    <w:rPr>
      <w:rFonts w:asciiTheme="majorHAnsi" w:hAnsiTheme="majorHAnsi"/>
    </w:rPr>
  </w:style>
  <w:style w:type="character" w:styleId="Marquedecommentaire">
    <w:name w:val="annotation reference"/>
    <w:basedOn w:val="Policepardfaut"/>
    <w:uiPriority w:val="99"/>
    <w:semiHidden/>
    <w:unhideWhenUsed/>
    <w:rsid w:val="007B02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02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0252"/>
    <w:rPr>
      <w:rFonts w:asciiTheme="majorHAnsi" w:hAnsiTheme="maj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02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0252"/>
    <w:rPr>
      <w:rFonts w:asciiTheme="majorHAnsi" w:hAnsiTheme="majorHAns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02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25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046531"/>
    <w:pPr>
      <w:spacing w:line="276" w:lineRule="auto"/>
      <w:ind w:left="720"/>
      <w:contextualSpacing/>
    </w:pPr>
    <w:rPr>
      <w:rFonts w:ascii="Source Sans Pro Light" w:hAnsi="Source Sans Pro Light"/>
    </w:rPr>
  </w:style>
  <w:style w:type="paragraph" w:customStyle="1" w:styleId="Standard">
    <w:name w:val="Standard"/>
    <w:rsid w:val="007E798B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20CD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20CD"/>
    <w:rPr>
      <w:rFonts w:asciiTheme="majorHAnsi" w:hAnsiTheme="majorHAns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F20CD"/>
    <w:rPr>
      <w:vertAlign w:val="superscript"/>
    </w:rPr>
  </w:style>
  <w:style w:type="table" w:styleId="Grilledutableau">
    <w:name w:val="Table Grid"/>
    <w:aliases w:val="CdA Tableau"/>
    <w:basedOn w:val="TableauNormal"/>
    <w:uiPriority w:val="39"/>
    <w:rsid w:val="002E3B7C"/>
    <w:pPr>
      <w:spacing w:after="0" w:line="240" w:lineRule="auto"/>
      <w:jc w:val="left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E3B7C"/>
    <w:pPr>
      <w:spacing w:after="0" w:line="240" w:lineRule="auto"/>
      <w:jc w:val="left"/>
    </w:pPr>
    <w:rPr>
      <w:rFonts w:ascii="Palatino" w:eastAsia="Times New Roman" w:hAnsi="Palatino" w:cs="Times New Roman"/>
      <w:sz w:val="19"/>
      <w:szCs w:val="20"/>
      <w:lang w:val="en-US"/>
    </w:rPr>
  </w:style>
  <w:style w:type="paragraph" w:customStyle="1" w:styleId="CdAadresse">
    <w:name w:val="CdA adresse"/>
    <w:link w:val="CdAadresseChar"/>
    <w:rsid w:val="002E3B7C"/>
    <w:pPr>
      <w:spacing w:before="120" w:after="120" w:line="240" w:lineRule="auto"/>
      <w:contextualSpacing/>
      <w:jc w:val="left"/>
    </w:pPr>
    <w:rPr>
      <w:rFonts w:ascii="Helvetica" w:eastAsia="Times New Roman" w:hAnsi="Helvetica" w:cs="Times New Roman"/>
      <w:szCs w:val="24"/>
    </w:rPr>
  </w:style>
  <w:style w:type="character" w:customStyle="1" w:styleId="CdAadresseChar">
    <w:name w:val="CdA adresse Char"/>
    <w:link w:val="CdAadresse"/>
    <w:rsid w:val="002E3B7C"/>
    <w:rPr>
      <w:rFonts w:ascii="Helvetica" w:eastAsia="Times New Roman" w:hAnsi="Helvetica" w:cs="Times New Roman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A43963"/>
    <w:rPr>
      <w:rFonts w:ascii="Source Sans Pro Light" w:hAnsi="Source Sans Pro Light"/>
    </w:rPr>
  </w:style>
  <w:style w:type="character" w:styleId="Hyperlien">
    <w:name w:val="Hyperlink"/>
    <w:basedOn w:val="Policepardfaut"/>
    <w:uiPriority w:val="99"/>
    <w:unhideWhenUsed/>
    <w:rsid w:val="00501893"/>
    <w:rPr>
      <w:color w:val="0563C1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01893"/>
    <w:pPr>
      <w:outlineLvl w:val="9"/>
    </w:pPr>
    <w:rPr>
      <w:rFonts w:cstheme="majorHAnsi"/>
      <w:szCs w:val="28"/>
      <w:lang w:val="en-US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01893"/>
    <w:pPr>
      <w:spacing w:before="120" w:after="120"/>
      <w:jc w:val="left"/>
    </w:pPr>
    <w:rPr>
      <w:rFonts w:eastAsia="Times New Roman" w:cstheme="minorHAnsi"/>
      <w:bCs/>
      <w:caps/>
      <w:sz w:val="20"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501893"/>
    <w:pPr>
      <w:spacing w:after="0"/>
      <w:ind w:left="220"/>
      <w:jc w:val="left"/>
    </w:pPr>
    <w:rPr>
      <w:rFonts w:ascii="Calibri Light" w:eastAsia="Times New Roman" w:hAnsi="Calibri Light" w:cstheme="minorHAnsi"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501893"/>
    <w:pPr>
      <w:spacing w:after="0"/>
      <w:ind w:left="440"/>
      <w:jc w:val="left"/>
    </w:pPr>
    <w:rPr>
      <w:rFonts w:ascii="Calibri Light" w:eastAsia="Times New Roman" w:hAnsi="Calibri Light" w:cstheme="minorHAnsi"/>
      <w:iCs/>
      <w:sz w:val="20"/>
      <w:szCs w:val="20"/>
      <w:lang w:eastAsia="fr-FR"/>
    </w:rPr>
  </w:style>
  <w:style w:type="character" w:customStyle="1" w:styleId="tlid-translation">
    <w:name w:val="tlid-translation"/>
    <w:basedOn w:val="Policepardfaut"/>
    <w:rsid w:val="009B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94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96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81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19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507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76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680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34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3FBA704BEFD44A42BCD3A40B703C7" ma:contentTypeVersion="17" ma:contentTypeDescription="Create a new document." ma:contentTypeScope="" ma:versionID="56b935fe0d6a7b14c67963d4c956771b">
  <xsd:schema xmlns:xsd="http://www.w3.org/2001/XMLSchema" xmlns:xs="http://www.w3.org/2001/XMLSchema" xmlns:p="http://schemas.microsoft.com/office/2006/metadata/properties" xmlns:ns1="http://schemas.microsoft.com/sharepoint/v3" xmlns:ns2="0f21ece0-e1a6-4f4b-9896-831d7900e9a0" xmlns:ns3="98bd0af6-6791-4a26-a7f9-35089e1c151e" targetNamespace="http://schemas.microsoft.com/office/2006/metadata/properties" ma:root="true" ma:fieldsID="465690ea0cd2af5aa0eb56317374e749" ns1:_="" ns2:_="" ns3:_="">
    <xsd:import namespace="http://schemas.microsoft.com/sharepoint/v3"/>
    <xsd:import namespace="0f21ece0-e1a6-4f4b-9896-831d7900e9a0"/>
    <xsd:import namespace="98bd0af6-6791-4a26-a7f9-35089e1c15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1ece0-e1a6-4f4b-9896-831d7900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575d37-da51-4c4b-be09-d78eb8ba3515}" ma:internalName="TaxCatchAll" ma:showField="CatchAllData" ma:web="0f21ece0-e1a6-4f4b-9896-831d7900e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d0af6-6791-4a26-a7f9-35089e1c1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9528ec-ec9e-457b-9785-3521c1b75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1ece0-e1a6-4f4b-9896-831d7900e9a0" xsi:nil="true"/>
    <lcf76f155ced4ddcb4097134ff3c332f xmlns="98bd0af6-6791-4a26-a7f9-35089e1c151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98bd0af6-6791-4a26-a7f9-35089e1c15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43CBF-345D-4FC7-829A-7E284BB35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21ece0-e1a6-4f4b-9896-831d7900e9a0"/>
    <ds:schemaRef ds:uri="98bd0af6-6791-4a26-a7f9-35089e1c1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A0642-4632-44E7-8C25-CBDBABAC50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34C6E2-5BA4-4051-9FC0-C1280E32F43F}">
  <ds:schemaRefs>
    <ds:schemaRef ds:uri="http://schemas.microsoft.com/office/2006/metadata/properties"/>
    <ds:schemaRef ds:uri="http://schemas.microsoft.com/office/infopath/2007/PartnerControls"/>
    <ds:schemaRef ds:uri="0f21ece0-e1a6-4f4b-9896-831d7900e9a0"/>
    <ds:schemaRef ds:uri="98bd0af6-6791-4a26-a7f9-35089e1c151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F5FB211-EACC-48B9-A35A-0C09A42A3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 Boislard</dc:creator>
  <cp:keywords/>
  <dc:description/>
  <cp:lastModifiedBy>Marie-Claude Du Cap</cp:lastModifiedBy>
  <cp:revision>8</cp:revision>
  <dcterms:created xsi:type="dcterms:W3CDTF">2023-10-04T23:28:00Z</dcterms:created>
  <dcterms:modified xsi:type="dcterms:W3CDTF">2023-10-04T23:32:00Z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0x010100BC33FBA704BEFD44A42BCD3A40B703C7</vt:lpwstr>
  </property>
  <property fmtid="{D5CDD505-2E9C-101B-9397-08002B2CF9AE}" pid="3" name="MediaServiceImageTags">
    <vt:lpwstr/>
  </property>
</Properties>
</file>