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5F76" w14:textId="5701BE50" w:rsidR="00F8496E" w:rsidRPr="007B1EF6" w:rsidRDefault="007B1EF6" w:rsidP="00B60AFE">
      <w:pPr>
        <w:pStyle w:val="Titre1"/>
        <w:rPr>
          <w:lang w:eastAsia="fr-CA"/>
        </w:rPr>
      </w:pPr>
      <w:bookmarkStart w:id="0" w:name="_Toc111043450"/>
      <w:r w:rsidRPr="007B1EF6">
        <w:rPr>
          <w:caps w:val="0"/>
          <w:lang w:eastAsia="fr-CA"/>
        </w:rPr>
        <w:t>LA</w:t>
      </w:r>
      <w:r w:rsidR="00F8496E" w:rsidRPr="007B1EF6">
        <w:rPr>
          <w:caps w:val="0"/>
          <w:lang w:eastAsia="fr-CA"/>
        </w:rPr>
        <w:t xml:space="preserve"> GESTION DES RISQUES </w:t>
      </w:r>
      <w:bookmarkEnd w:id="0"/>
    </w:p>
    <w:p w14:paraId="163A52AC" w14:textId="5FFCE682" w:rsidR="00214878" w:rsidRDefault="002C4D18" w:rsidP="00F8496E">
      <w:bookmarkStart w:id="1" w:name="_Toc6978908"/>
      <w:r>
        <w:rPr>
          <w:lang w:eastAsia="fr-CA"/>
        </w:rPr>
        <w:t xml:space="preserve">Les organisations devraient </w:t>
      </w:r>
      <w:r w:rsidR="00C638E9" w:rsidRPr="007B1EF6">
        <w:rPr>
          <w:lang w:eastAsia="fr-CA"/>
        </w:rPr>
        <w:t>se réf</w:t>
      </w:r>
      <w:r>
        <w:rPr>
          <w:lang w:eastAsia="fr-CA"/>
        </w:rPr>
        <w:t>é</w:t>
      </w:r>
      <w:r w:rsidR="00C638E9" w:rsidRPr="007B1EF6">
        <w:rPr>
          <w:lang w:eastAsia="fr-CA"/>
        </w:rPr>
        <w:t>re</w:t>
      </w:r>
      <w:r>
        <w:rPr>
          <w:lang w:eastAsia="fr-CA"/>
        </w:rPr>
        <w:t>r</w:t>
      </w:r>
      <w:r w:rsidR="00F8496E" w:rsidRPr="007B1EF6">
        <w:rPr>
          <w:lang w:eastAsia="fr-CA"/>
        </w:rPr>
        <w:t xml:space="preserve"> à la norme ISO31</w:t>
      </w:r>
      <w:r w:rsidR="00700984">
        <w:rPr>
          <w:lang w:eastAsia="fr-CA"/>
        </w:rPr>
        <w:t>00</w:t>
      </w:r>
      <w:r w:rsidR="00F8496E" w:rsidRPr="007B1EF6">
        <w:rPr>
          <w:lang w:eastAsia="fr-CA"/>
        </w:rPr>
        <w:t xml:space="preserve"> pour définir </w:t>
      </w:r>
      <w:r>
        <w:rPr>
          <w:lang w:eastAsia="fr-CA"/>
        </w:rPr>
        <w:t>leur</w:t>
      </w:r>
      <w:r w:rsidR="00F8496E" w:rsidRPr="007B1EF6">
        <w:rPr>
          <w:lang w:eastAsia="fr-CA"/>
        </w:rPr>
        <w:t>s pratiques de gestion des risques. Le schéma</w:t>
      </w:r>
      <w:r w:rsidR="00700984">
        <w:rPr>
          <w:lang w:eastAsia="fr-CA"/>
        </w:rPr>
        <w:t xml:space="preserve"> présenté est une </w:t>
      </w:r>
      <w:r w:rsidR="00B91FA6">
        <w:rPr>
          <w:lang w:eastAsia="fr-CA"/>
        </w:rPr>
        <w:t>des représentations</w:t>
      </w:r>
      <w:r w:rsidR="00700984">
        <w:rPr>
          <w:lang w:eastAsia="fr-CA"/>
        </w:rPr>
        <w:t xml:space="preserve"> qui </w:t>
      </w:r>
      <w:r w:rsidR="00214878">
        <w:t>établit les</w:t>
      </w:r>
      <w:r w:rsidR="00F8496E" w:rsidRPr="007B1EF6">
        <w:t xml:space="preserve"> étapes </w:t>
      </w:r>
      <w:r w:rsidR="00700984">
        <w:t>pour</w:t>
      </w:r>
      <w:r w:rsidR="00F8496E" w:rsidRPr="007B1EF6">
        <w:t xml:space="preserve"> traiter les risques de façon à respecter le seuil de tolérance</w:t>
      </w:r>
      <w:r w:rsidR="00F8496E">
        <w:t xml:space="preserve"> de l’organisation. </w:t>
      </w:r>
    </w:p>
    <w:p w14:paraId="6449FF6B" w14:textId="14B0C2B5" w:rsidR="00F8496E" w:rsidRDefault="00CE14CA" w:rsidP="00F8496E">
      <w:pPr>
        <w:rPr>
          <w:lang w:eastAsia="fr-CA"/>
        </w:rPr>
      </w:pPr>
      <w:r>
        <w:t xml:space="preserve">Ce </w:t>
      </w:r>
      <w:r w:rsidR="00F8496E">
        <w:t>processus d</w:t>
      </w:r>
      <w:r w:rsidR="002C4D18">
        <w:t>evrait</w:t>
      </w:r>
      <w:r w:rsidR="00F8496E">
        <w:t xml:space="preserve"> être suivi et appliqué à toutes les catégories de risques </w:t>
      </w:r>
      <w:r w:rsidR="00C04DE6">
        <w:t>d’une organisation</w:t>
      </w:r>
      <w:r w:rsidR="00F8496E">
        <w:t xml:space="preserve">. </w:t>
      </w:r>
    </w:p>
    <w:p w14:paraId="05D885A4" w14:textId="7F17E1FB" w:rsidR="00F8496E" w:rsidRDefault="00FC6650" w:rsidP="00F8496E">
      <w:pPr>
        <w:jc w:val="center"/>
        <w:rPr>
          <w:lang w:eastAsia="fr-CA"/>
        </w:rPr>
      </w:pPr>
      <w:r>
        <w:rPr>
          <w:noProof/>
          <w:lang w:eastAsia="fr-CA"/>
        </w:rPr>
        <w:drawing>
          <wp:inline distT="0" distB="0" distL="0" distR="0" wp14:anchorId="49C8DE51" wp14:editId="4A7B8130">
            <wp:extent cx="5348282" cy="4963160"/>
            <wp:effectExtent l="0" t="0" r="5080" b="8890"/>
            <wp:docPr id="11304738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473812" name="Image 11304738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240" cy="496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5AA21D78" w14:textId="77777777" w:rsidR="00F24635" w:rsidRDefault="00F24635" w:rsidP="007B1EF6">
      <w:pPr>
        <w:pStyle w:val="Titre2"/>
      </w:pPr>
    </w:p>
    <w:p w14:paraId="17139840" w14:textId="77777777" w:rsidR="00FC6650" w:rsidRDefault="00FC6650">
      <w:pPr>
        <w:spacing w:line="360" w:lineRule="auto"/>
        <w:rPr>
          <w:rFonts w:ascii="Calibri" w:eastAsiaTheme="majorEastAsia" w:hAnsi="Calibri" w:cstheme="majorBidi"/>
          <w:b/>
          <w:color w:val="33BDBD"/>
          <w:sz w:val="26"/>
          <w:szCs w:val="26"/>
        </w:rPr>
      </w:pPr>
      <w:r>
        <w:br w:type="page"/>
      </w:r>
    </w:p>
    <w:p w14:paraId="673F5AD9" w14:textId="242769D3" w:rsidR="007B1EF6" w:rsidRPr="007B1EF6" w:rsidRDefault="007B1EF6" w:rsidP="007B1EF6">
      <w:pPr>
        <w:pStyle w:val="Titre2"/>
      </w:pPr>
      <w:r>
        <w:lastRenderedPageBreak/>
        <w:t>La méthode du nœud papillon</w:t>
      </w:r>
      <w:r w:rsidR="00487B4F" w:rsidRPr="007B10AA">
        <w:rPr>
          <w:rStyle w:val="Appelnotedebasdep"/>
          <w:b w:val="0"/>
          <w:bCs/>
        </w:rPr>
        <w:footnoteReference w:id="2"/>
      </w:r>
    </w:p>
    <w:p w14:paraId="2D48748B" w14:textId="6CE0DD23" w:rsidR="000D0595" w:rsidRPr="000D0595" w:rsidRDefault="000D0595" w:rsidP="007C5110">
      <w:pPr>
        <w:spacing w:after="0"/>
      </w:pPr>
      <w:r w:rsidRPr="000D0595">
        <w:t xml:space="preserve">Pour choisir les bons moyens </w:t>
      </w:r>
      <w:r w:rsidR="00057A1B">
        <w:t>d’</w:t>
      </w:r>
      <w:r w:rsidRPr="000D0595">
        <w:t>atténu</w:t>
      </w:r>
      <w:r w:rsidR="00057A1B">
        <w:t>ation et de</w:t>
      </w:r>
      <w:r w:rsidRPr="000D0595">
        <w:t xml:space="preserve"> </w:t>
      </w:r>
      <w:r w:rsidR="00EC4A88" w:rsidRPr="000D0595">
        <w:t>transf</w:t>
      </w:r>
      <w:r w:rsidR="00EC4A88">
        <w:t>ert</w:t>
      </w:r>
      <w:r w:rsidRPr="000D0595">
        <w:t xml:space="preserve">, il </w:t>
      </w:r>
      <w:r w:rsidR="009E4CD1">
        <w:t>est néce</w:t>
      </w:r>
      <w:r w:rsidR="002D698D">
        <w:t>ssaire de</w:t>
      </w:r>
      <w:r w:rsidR="003A0520">
        <w:t xml:space="preserve"> comprendre</w:t>
      </w:r>
      <w:r w:rsidR="009E4CD1">
        <w:t> </w:t>
      </w:r>
      <w:r w:rsidRPr="000D0595">
        <w:t>:</w:t>
      </w:r>
    </w:p>
    <w:p w14:paraId="4FABC05A" w14:textId="6AB8B1C2" w:rsidR="000D0595" w:rsidRPr="000D0595" w:rsidRDefault="003A0520" w:rsidP="007C5110">
      <w:pPr>
        <w:numPr>
          <w:ilvl w:val="0"/>
          <w:numId w:val="21"/>
        </w:numPr>
        <w:spacing w:after="0"/>
        <w:rPr>
          <w:lang w:val="en-CA"/>
        </w:rPr>
      </w:pPr>
      <w:r>
        <w:t>L</w:t>
      </w:r>
      <w:r w:rsidR="000D0595" w:rsidRPr="000D0595">
        <w:t>e risque</w:t>
      </w:r>
      <w:r w:rsidR="00E317BD">
        <w:t> </w:t>
      </w:r>
      <w:r w:rsidR="00E317BD" w:rsidRPr="000E3C16">
        <w:t>;</w:t>
      </w:r>
    </w:p>
    <w:p w14:paraId="0AFF1DF5" w14:textId="473DFCFC" w:rsidR="000D0595" w:rsidRPr="00E317BD" w:rsidRDefault="003A0520" w:rsidP="007C5110">
      <w:pPr>
        <w:numPr>
          <w:ilvl w:val="0"/>
          <w:numId w:val="21"/>
        </w:numPr>
        <w:spacing w:after="0"/>
      </w:pPr>
      <w:r>
        <w:t>L</w:t>
      </w:r>
      <w:r w:rsidR="000D0595" w:rsidRPr="000D0595">
        <w:t>es causes, les probabilités</w:t>
      </w:r>
      <w:r w:rsidR="00E317BD">
        <w:t> </w:t>
      </w:r>
      <w:r w:rsidR="00E317BD" w:rsidRPr="000E3C16">
        <w:t>;</w:t>
      </w:r>
    </w:p>
    <w:p w14:paraId="782CEAA3" w14:textId="390D2F69" w:rsidR="000D0595" w:rsidRDefault="003A0520" w:rsidP="007C5110">
      <w:pPr>
        <w:numPr>
          <w:ilvl w:val="0"/>
          <w:numId w:val="21"/>
        </w:numPr>
        <w:spacing w:after="0"/>
      </w:pPr>
      <w:r>
        <w:t>L</w:t>
      </w:r>
      <w:r w:rsidR="000D0595" w:rsidRPr="000D0595">
        <w:t>es conséquences, les impacts</w:t>
      </w:r>
      <w:r w:rsidR="00E317BD">
        <w:t>.</w:t>
      </w:r>
    </w:p>
    <w:p w14:paraId="74965DD9" w14:textId="77777777" w:rsidR="007C5110" w:rsidRPr="00E317BD" w:rsidRDefault="007C5110" w:rsidP="007C5110">
      <w:pPr>
        <w:numPr>
          <w:ilvl w:val="0"/>
          <w:numId w:val="21"/>
        </w:numPr>
        <w:spacing w:after="0"/>
      </w:pPr>
    </w:p>
    <w:p w14:paraId="58AC4D5E" w14:textId="22E8C61A" w:rsidR="000E3C16" w:rsidRPr="000E3C16" w:rsidRDefault="00EC4A88" w:rsidP="007C5110">
      <w:pPr>
        <w:spacing w:after="0"/>
      </w:pPr>
      <w:r>
        <w:t>La méthode s</w:t>
      </w:r>
      <w:r w:rsidR="000E3C16" w:rsidRPr="000E3C16">
        <w:t>’appuie sur deux approches analytiques</w:t>
      </w:r>
      <w:r w:rsidR="00E317BD">
        <w:t> </w:t>
      </w:r>
      <w:r w:rsidR="000E3C16" w:rsidRPr="000E3C16">
        <w:t>:</w:t>
      </w:r>
    </w:p>
    <w:p w14:paraId="6520F413" w14:textId="49E09DE5" w:rsidR="000E3C16" w:rsidRPr="000E3C16" w:rsidRDefault="000E3C16" w:rsidP="007C5110">
      <w:pPr>
        <w:numPr>
          <w:ilvl w:val="0"/>
          <w:numId w:val="22"/>
        </w:numPr>
        <w:spacing w:after="0"/>
      </w:pPr>
      <w:r w:rsidRPr="000E3C16">
        <w:t xml:space="preserve">L’arbre de </w:t>
      </w:r>
      <w:r w:rsidR="00344077">
        <w:t>défaillance</w:t>
      </w:r>
      <w:r w:rsidR="00E317BD">
        <w:t> </w:t>
      </w:r>
      <w:r w:rsidRPr="000E3C16">
        <w:t>: identifie les causes qui mènent à la défaillance ou à la situation indésirable</w:t>
      </w:r>
      <w:r w:rsidR="00E317BD">
        <w:t> </w:t>
      </w:r>
      <w:r w:rsidRPr="000E3C16">
        <w:t>;</w:t>
      </w:r>
    </w:p>
    <w:p w14:paraId="3C407071" w14:textId="479B4604" w:rsidR="000E3C16" w:rsidRPr="000E3C16" w:rsidRDefault="000E3C16" w:rsidP="007C5110">
      <w:pPr>
        <w:numPr>
          <w:ilvl w:val="0"/>
          <w:numId w:val="22"/>
        </w:numPr>
        <w:spacing w:after="0"/>
      </w:pPr>
      <w:r w:rsidRPr="000E3C16">
        <w:t>L’arbre d’événement</w:t>
      </w:r>
      <w:r w:rsidR="00E317BD">
        <w:t> </w:t>
      </w:r>
      <w:r w:rsidRPr="000E3C16">
        <w:t>: identifie les conséquences d’une défaillance ou d’une situation indésirable.</w:t>
      </w:r>
    </w:p>
    <w:p w14:paraId="2D93F103" w14:textId="77777777" w:rsidR="00FC6650" w:rsidRDefault="00FC6650" w:rsidP="00DE58DF">
      <w:pPr>
        <w:rPr>
          <w:noProof/>
        </w:rPr>
      </w:pPr>
    </w:p>
    <w:p w14:paraId="38BE7881" w14:textId="77777777" w:rsidR="00FC6650" w:rsidRDefault="00FC6650" w:rsidP="00DE58DF">
      <w:pPr>
        <w:rPr>
          <w:noProof/>
        </w:rPr>
      </w:pPr>
    </w:p>
    <w:p w14:paraId="5F14CA2B" w14:textId="52454854" w:rsidR="00E05F84" w:rsidRPr="007B10AA" w:rsidRDefault="00F24635" w:rsidP="00DE58DF">
      <w:r>
        <w:rPr>
          <w:noProof/>
        </w:rPr>
        <w:drawing>
          <wp:inline distT="0" distB="0" distL="0" distR="0" wp14:anchorId="4D364590" wp14:editId="46F498F4">
            <wp:extent cx="5943600" cy="3538855"/>
            <wp:effectExtent l="0" t="0" r="0" b="4445"/>
            <wp:docPr id="911970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97016" name="Image 9119701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5F84" w:rsidRPr="007B10AA" w:rsidSect="00A87718">
      <w:headerReference w:type="default" r:id="rId13"/>
      <w:footerReference w:type="default" r:id="rId14"/>
      <w:pgSz w:w="12240" w:h="15840"/>
      <w:pgMar w:top="1440" w:right="1440" w:bottom="1440" w:left="1440" w:header="283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24B2C" w14:textId="77777777" w:rsidR="00D556E3" w:rsidRDefault="00D556E3" w:rsidP="004D61C6">
      <w:pPr>
        <w:spacing w:after="0"/>
      </w:pPr>
      <w:r>
        <w:separator/>
      </w:r>
    </w:p>
  </w:endnote>
  <w:endnote w:type="continuationSeparator" w:id="0">
    <w:p w14:paraId="0FACAAE0" w14:textId="77777777" w:rsidR="00D556E3" w:rsidRDefault="00D556E3" w:rsidP="004D61C6">
      <w:pPr>
        <w:spacing w:after="0"/>
      </w:pPr>
      <w:r>
        <w:continuationSeparator/>
      </w:r>
    </w:p>
  </w:endnote>
  <w:endnote w:type="continuationNotice" w:id="1">
    <w:p w14:paraId="790D7502" w14:textId="77777777" w:rsidR="00D556E3" w:rsidRDefault="00D556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Palatino Linotype"/>
    <w:charset w:val="4D"/>
    <w:family w:val="auto"/>
    <w:pitch w:val="variable"/>
    <w:sig w:usb0="A00002FF" w:usb1="7800205A" w:usb2="146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3676" w14:textId="35C61286" w:rsidR="00F1776F" w:rsidRPr="00B27682" w:rsidRDefault="00DE58DF">
    <w:pPr>
      <w:pStyle w:val="Pieddepage"/>
      <w:rPr>
        <w:rFonts w:cstheme="majorHAnsi"/>
        <w:sz w:val="20"/>
        <w:szCs w:val="20"/>
      </w:rPr>
    </w:pPr>
    <w:r w:rsidRPr="00B27682">
      <w:rPr>
        <w:rFonts w:cstheme="majorHAnsi"/>
        <w:color w:val="000000" w:themeColor="text1"/>
        <w:sz w:val="20"/>
        <w:szCs w:val="20"/>
        <w:lang w:val="fr-FR"/>
      </w:rPr>
      <w:t>© Aléas 202</w:t>
    </w:r>
    <w:r w:rsidR="00EC4A88">
      <w:rPr>
        <w:rFonts w:cstheme="majorHAnsi"/>
        <w:color w:val="000000" w:themeColor="text1"/>
        <w:sz w:val="20"/>
        <w:szCs w:val="20"/>
        <w:lang w:val="fr-FR"/>
      </w:rPr>
      <w:t>3</w:t>
    </w:r>
    <w:r w:rsidRPr="00B27682">
      <w:rPr>
        <w:rFonts w:cstheme="majorHAnsi"/>
        <w:color w:val="000000" w:themeColor="text1"/>
        <w:sz w:val="20"/>
        <w:szCs w:val="20"/>
        <w:lang w:val="fr-FR"/>
      </w:rPr>
      <w:t xml:space="preserve"> </w:t>
    </w:r>
    <w:r w:rsidRPr="00B27682">
      <w:rPr>
        <w:rFonts w:cstheme="majorHAnsi"/>
        <w:color w:val="000000" w:themeColor="text1"/>
        <w:sz w:val="20"/>
        <w:szCs w:val="20"/>
        <w:lang w:val="fr-FR"/>
      </w:rPr>
      <w:ptab w:relativeTo="margin" w:alignment="center" w:leader="none"/>
    </w:r>
    <w:r w:rsidRPr="00B27682">
      <w:rPr>
        <w:rFonts w:cstheme="majorHAnsi"/>
        <w:color w:val="000000" w:themeColor="text1"/>
        <w:sz w:val="20"/>
        <w:szCs w:val="20"/>
        <w:lang w:val="fr-FR"/>
      </w:rPr>
      <w:ptab w:relativeTo="margin" w:alignment="right" w:leader="none"/>
    </w:r>
    <w:r w:rsidRPr="00B27682">
      <w:rPr>
        <w:rFonts w:cstheme="majorHAnsi"/>
        <w:color w:val="000000" w:themeColor="text1"/>
        <w:sz w:val="20"/>
        <w:szCs w:val="20"/>
        <w:lang w:val="fr-FR"/>
      </w:rPr>
      <w:t xml:space="preserve">Page </w:t>
    </w:r>
    <w:r w:rsidRPr="00B27682">
      <w:rPr>
        <w:rFonts w:cstheme="majorHAnsi"/>
        <w:color w:val="000000" w:themeColor="text1"/>
        <w:sz w:val="20"/>
        <w:szCs w:val="20"/>
        <w:lang w:val="fr-FR"/>
      </w:rPr>
      <w:fldChar w:fldCharType="begin"/>
    </w:r>
    <w:r w:rsidRPr="00B27682">
      <w:rPr>
        <w:rFonts w:cstheme="majorHAnsi"/>
        <w:color w:val="000000" w:themeColor="text1"/>
        <w:sz w:val="20"/>
        <w:szCs w:val="20"/>
        <w:lang w:val="fr-FR"/>
      </w:rPr>
      <w:instrText xml:space="preserve"> PAGE </w:instrText>
    </w:r>
    <w:r w:rsidRPr="00B27682">
      <w:rPr>
        <w:rFonts w:cstheme="majorHAnsi"/>
        <w:color w:val="000000" w:themeColor="text1"/>
        <w:sz w:val="20"/>
        <w:szCs w:val="20"/>
        <w:lang w:val="fr-FR"/>
      </w:rPr>
      <w:fldChar w:fldCharType="separate"/>
    </w:r>
    <w:r w:rsidRPr="00B27682">
      <w:rPr>
        <w:rFonts w:cstheme="majorHAnsi"/>
        <w:color w:val="000000" w:themeColor="text1"/>
        <w:sz w:val="20"/>
        <w:szCs w:val="20"/>
        <w:lang w:val="fr-FR"/>
      </w:rPr>
      <w:t>1</w:t>
    </w:r>
    <w:r w:rsidRPr="00B27682">
      <w:rPr>
        <w:rFonts w:cstheme="majorHAnsi"/>
        <w:color w:val="000000" w:themeColor="text1"/>
        <w:sz w:val="20"/>
        <w:szCs w:val="20"/>
        <w:lang w:val="fr-FR"/>
      </w:rPr>
      <w:fldChar w:fldCharType="end"/>
    </w:r>
    <w:r w:rsidRPr="00B27682">
      <w:rPr>
        <w:rFonts w:cstheme="majorHAnsi"/>
        <w:color w:val="000000" w:themeColor="text1"/>
        <w:sz w:val="20"/>
        <w:szCs w:val="20"/>
        <w:lang w:val="fr-FR"/>
      </w:rPr>
      <w:t xml:space="preserve"> |</w:t>
    </w:r>
    <w:r w:rsidRPr="00B27682">
      <w:rPr>
        <w:rFonts w:cstheme="majorHAnsi"/>
        <w:color w:val="000000" w:themeColor="text1"/>
        <w:sz w:val="20"/>
        <w:szCs w:val="20"/>
        <w:lang w:val="fr-FR"/>
      </w:rPr>
      <w:fldChar w:fldCharType="begin"/>
    </w:r>
    <w:r w:rsidRPr="00B27682">
      <w:rPr>
        <w:rFonts w:cstheme="majorHAnsi"/>
        <w:color w:val="000000" w:themeColor="text1"/>
        <w:sz w:val="20"/>
        <w:szCs w:val="20"/>
        <w:lang w:val="fr-FR"/>
      </w:rPr>
      <w:instrText xml:space="preserve"> NUMPAGES </w:instrText>
    </w:r>
    <w:r w:rsidRPr="00B27682">
      <w:rPr>
        <w:rFonts w:cstheme="majorHAnsi"/>
        <w:color w:val="000000" w:themeColor="text1"/>
        <w:sz w:val="20"/>
        <w:szCs w:val="20"/>
        <w:lang w:val="fr-FR"/>
      </w:rPr>
      <w:fldChar w:fldCharType="separate"/>
    </w:r>
    <w:r w:rsidRPr="00B27682">
      <w:rPr>
        <w:rFonts w:cstheme="majorHAnsi"/>
        <w:color w:val="000000" w:themeColor="text1"/>
        <w:sz w:val="20"/>
        <w:szCs w:val="20"/>
        <w:lang w:val="fr-FR"/>
      </w:rPr>
      <w:t>1</w:t>
    </w:r>
    <w:r w:rsidRPr="00B27682">
      <w:rPr>
        <w:rFonts w:cstheme="majorHAnsi"/>
        <w:color w:val="000000" w:themeColor="text1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7ED4" w14:textId="77777777" w:rsidR="00D556E3" w:rsidRDefault="00D556E3" w:rsidP="004D61C6">
      <w:pPr>
        <w:spacing w:after="0"/>
      </w:pPr>
      <w:r>
        <w:separator/>
      </w:r>
    </w:p>
  </w:footnote>
  <w:footnote w:type="continuationSeparator" w:id="0">
    <w:p w14:paraId="3C138C71" w14:textId="77777777" w:rsidR="00D556E3" w:rsidRDefault="00D556E3" w:rsidP="004D61C6">
      <w:pPr>
        <w:spacing w:after="0"/>
      </w:pPr>
      <w:r>
        <w:continuationSeparator/>
      </w:r>
    </w:p>
  </w:footnote>
  <w:footnote w:type="continuationNotice" w:id="1">
    <w:p w14:paraId="6C20EA9F" w14:textId="77777777" w:rsidR="00D556E3" w:rsidRDefault="00D556E3">
      <w:pPr>
        <w:spacing w:after="0"/>
      </w:pPr>
    </w:p>
  </w:footnote>
  <w:footnote w:id="2">
    <w:p w14:paraId="21B95EA6" w14:textId="5FAF1FC8" w:rsidR="00487B4F" w:rsidRDefault="00487B4F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A94B16">
        <w:t>Info-Qualité</w:t>
      </w:r>
      <w:r w:rsidR="009574D5">
        <w:t xml:space="preserve">. (2011). Fiche-outil : la méthode nœud papillon (Bow-Tie). </w:t>
      </w:r>
      <w:r w:rsidR="00A94B16">
        <w:t>[</w:t>
      </w:r>
      <w:proofErr w:type="gramStart"/>
      <w:r w:rsidRPr="00487B4F">
        <w:t>https://www.infoqualite.fr/fiche-outil-la-methode-noeud-papillon/</w:t>
      </w:r>
      <w:proofErr w:type="gramEnd"/>
      <w:r w:rsidR="00A94B16">
        <w:t>] Consulté</w:t>
      </w:r>
      <w:r w:rsidR="002A7930">
        <w:t>e</w:t>
      </w:r>
      <w:r w:rsidR="00A94B16">
        <w:t xml:space="preserve"> le 14 février 2023</w:t>
      </w:r>
      <w:r w:rsidR="009574D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22B1" w14:textId="5C01EA04" w:rsidR="004D61C6" w:rsidRDefault="004D61C6" w:rsidP="004D61C6">
    <w:pPr>
      <w:pStyle w:val="En-tte"/>
      <w:jc w:val="right"/>
    </w:pPr>
    <w:r>
      <w:rPr>
        <w:noProof/>
      </w:rPr>
      <w:drawing>
        <wp:inline distT="0" distB="0" distL="0" distR="0" wp14:anchorId="009DF182" wp14:editId="15774E0E">
          <wp:extent cx="1394348" cy="450000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34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BAE74" w14:textId="77777777" w:rsidR="004D61C6" w:rsidRDefault="004D6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55E7"/>
    <w:multiLevelType w:val="hybridMultilevel"/>
    <w:tmpl w:val="B41419C4"/>
    <w:lvl w:ilvl="0" w:tplc="E6D64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0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62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161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92DB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363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1CD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F89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6C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DB0B8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3B6206"/>
    <w:multiLevelType w:val="hybridMultilevel"/>
    <w:tmpl w:val="897CBA72"/>
    <w:lvl w:ilvl="0" w:tplc="215666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F235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72A8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E36A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D88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B303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90B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ACC0A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AE4D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F3276A1"/>
    <w:multiLevelType w:val="hybridMultilevel"/>
    <w:tmpl w:val="F932BB98"/>
    <w:lvl w:ilvl="0" w:tplc="DB1C6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10031"/>
    <w:multiLevelType w:val="hybridMultilevel"/>
    <w:tmpl w:val="F64C8588"/>
    <w:lvl w:ilvl="0" w:tplc="2E34C8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DE02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5AEF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39678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9E82D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408D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D620E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592B2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2FE0B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28080336"/>
    <w:multiLevelType w:val="hybridMultilevel"/>
    <w:tmpl w:val="36EEA51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84F7F"/>
    <w:multiLevelType w:val="hybridMultilevel"/>
    <w:tmpl w:val="49E413BA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76385"/>
    <w:multiLevelType w:val="hybridMultilevel"/>
    <w:tmpl w:val="55F62D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E6197E"/>
    <w:multiLevelType w:val="hybridMultilevel"/>
    <w:tmpl w:val="76AAD1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402B9"/>
    <w:multiLevelType w:val="hybridMultilevel"/>
    <w:tmpl w:val="7054DBE6"/>
    <w:lvl w:ilvl="0" w:tplc="8B466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4306B"/>
    <w:multiLevelType w:val="hybridMultilevel"/>
    <w:tmpl w:val="7E446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63340"/>
    <w:multiLevelType w:val="hybridMultilevel"/>
    <w:tmpl w:val="DF4AC1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22FA"/>
    <w:multiLevelType w:val="hybridMultilevel"/>
    <w:tmpl w:val="FED01136"/>
    <w:lvl w:ilvl="0" w:tplc="B5ACF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61C18"/>
    <w:multiLevelType w:val="hybridMultilevel"/>
    <w:tmpl w:val="FDBCC02C"/>
    <w:lvl w:ilvl="0" w:tplc="EB14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9C6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A7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E4BF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83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FE9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AC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8CE7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84D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591D52"/>
    <w:multiLevelType w:val="hybridMultilevel"/>
    <w:tmpl w:val="1E60D0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64BD0"/>
    <w:multiLevelType w:val="hybridMultilevel"/>
    <w:tmpl w:val="4A10A9A0"/>
    <w:lvl w:ilvl="0" w:tplc="116EF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33FD5"/>
    <w:multiLevelType w:val="hybridMultilevel"/>
    <w:tmpl w:val="49AE1AE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5F5F20"/>
    <w:multiLevelType w:val="hybridMultilevel"/>
    <w:tmpl w:val="43E0497E"/>
    <w:lvl w:ilvl="0" w:tplc="F3E8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E79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24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A7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A69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42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8C4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E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2B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A2263C3"/>
    <w:multiLevelType w:val="hybridMultilevel"/>
    <w:tmpl w:val="0602FBAE"/>
    <w:lvl w:ilvl="0" w:tplc="F572D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688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50B7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9A2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7A4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88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C1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00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1EB4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4737E4"/>
    <w:multiLevelType w:val="hybridMultilevel"/>
    <w:tmpl w:val="15CA65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0560A"/>
    <w:multiLevelType w:val="hybridMultilevel"/>
    <w:tmpl w:val="EBACA772"/>
    <w:lvl w:ilvl="0" w:tplc="3424A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0E5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4AA5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CCC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EB6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725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4A9D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AA63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095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C662261"/>
    <w:multiLevelType w:val="hybridMultilevel"/>
    <w:tmpl w:val="05B2EFFC"/>
    <w:lvl w:ilvl="0" w:tplc="8E9C8322">
      <w:start w:val="1"/>
      <w:numFmt w:val="bullet"/>
      <w:lvlText w:val="-"/>
      <w:lvlJc w:val="left"/>
      <w:pPr>
        <w:ind w:left="2160" w:hanging="360"/>
      </w:pPr>
      <w:rPr>
        <w:rFonts w:ascii="Calibri Light" w:hAnsi="Calibri Light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16860129">
    <w:abstractNumId w:val="6"/>
  </w:num>
  <w:num w:numId="2" w16cid:durableId="1654218444">
    <w:abstractNumId w:val="5"/>
  </w:num>
  <w:num w:numId="3" w16cid:durableId="1611627825">
    <w:abstractNumId w:val="12"/>
  </w:num>
  <w:num w:numId="4" w16cid:durableId="163059386">
    <w:abstractNumId w:val="21"/>
  </w:num>
  <w:num w:numId="5" w16cid:durableId="1035498911">
    <w:abstractNumId w:val="15"/>
  </w:num>
  <w:num w:numId="6" w16cid:durableId="217935497">
    <w:abstractNumId w:val="8"/>
  </w:num>
  <w:num w:numId="7" w16cid:durableId="1727871786">
    <w:abstractNumId w:val="11"/>
  </w:num>
  <w:num w:numId="8" w16cid:durableId="1014529414">
    <w:abstractNumId w:val="14"/>
  </w:num>
  <w:num w:numId="9" w16cid:durableId="1169443394">
    <w:abstractNumId w:val="16"/>
  </w:num>
  <w:num w:numId="10" w16cid:durableId="1607999821">
    <w:abstractNumId w:val="20"/>
  </w:num>
  <w:num w:numId="11" w16cid:durableId="2080905533">
    <w:abstractNumId w:val="17"/>
  </w:num>
  <w:num w:numId="12" w16cid:durableId="1618759713">
    <w:abstractNumId w:val="13"/>
  </w:num>
  <w:num w:numId="13" w16cid:durableId="1266883301">
    <w:abstractNumId w:val="1"/>
  </w:num>
  <w:num w:numId="14" w16cid:durableId="2139835914">
    <w:abstractNumId w:val="7"/>
  </w:num>
  <w:num w:numId="15" w16cid:durableId="435562781">
    <w:abstractNumId w:val="3"/>
  </w:num>
  <w:num w:numId="16" w16cid:durableId="1984430179">
    <w:abstractNumId w:val="10"/>
  </w:num>
  <w:num w:numId="17" w16cid:durableId="130828398">
    <w:abstractNumId w:val="19"/>
  </w:num>
  <w:num w:numId="18" w16cid:durableId="1942686986">
    <w:abstractNumId w:val="2"/>
  </w:num>
  <w:num w:numId="19" w16cid:durableId="2053457088">
    <w:abstractNumId w:val="4"/>
  </w:num>
  <w:num w:numId="20" w16cid:durableId="2028480090">
    <w:abstractNumId w:val="9"/>
  </w:num>
  <w:num w:numId="21" w16cid:durableId="1257519777">
    <w:abstractNumId w:val="18"/>
  </w:num>
  <w:num w:numId="22" w16cid:durableId="88344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C6"/>
    <w:rsid w:val="00007392"/>
    <w:rsid w:val="000178F7"/>
    <w:rsid w:val="0003205A"/>
    <w:rsid w:val="00032A74"/>
    <w:rsid w:val="00046531"/>
    <w:rsid w:val="00057A1B"/>
    <w:rsid w:val="00061545"/>
    <w:rsid w:val="00070640"/>
    <w:rsid w:val="00083F2F"/>
    <w:rsid w:val="000B22CF"/>
    <w:rsid w:val="000C5E1D"/>
    <w:rsid w:val="000D0595"/>
    <w:rsid w:val="000E387C"/>
    <w:rsid w:val="000E3C16"/>
    <w:rsid w:val="000E6279"/>
    <w:rsid w:val="000F12C1"/>
    <w:rsid w:val="000F75AE"/>
    <w:rsid w:val="001062AE"/>
    <w:rsid w:val="001067A1"/>
    <w:rsid w:val="0018308F"/>
    <w:rsid w:val="00184766"/>
    <w:rsid w:val="0018502A"/>
    <w:rsid w:val="001C1499"/>
    <w:rsid w:val="001C576D"/>
    <w:rsid w:val="001F124F"/>
    <w:rsid w:val="002079F0"/>
    <w:rsid w:val="00214878"/>
    <w:rsid w:val="002256EB"/>
    <w:rsid w:val="002611A0"/>
    <w:rsid w:val="00291576"/>
    <w:rsid w:val="002A13AE"/>
    <w:rsid w:val="002A7930"/>
    <w:rsid w:val="002C4D18"/>
    <w:rsid w:val="002D2BF2"/>
    <w:rsid w:val="002D698D"/>
    <w:rsid w:val="002E3B7C"/>
    <w:rsid w:val="002F2015"/>
    <w:rsid w:val="002F6DE7"/>
    <w:rsid w:val="00344077"/>
    <w:rsid w:val="003516BE"/>
    <w:rsid w:val="00380895"/>
    <w:rsid w:val="003A0520"/>
    <w:rsid w:val="003A5AAB"/>
    <w:rsid w:val="003C1398"/>
    <w:rsid w:val="003D1A27"/>
    <w:rsid w:val="003D57FC"/>
    <w:rsid w:val="003E1C11"/>
    <w:rsid w:val="003F7E69"/>
    <w:rsid w:val="00416D67"/>
    <w:rsid w:val="00463D9B"/>
    <w:rsid w:val="00487B4F"/>
    <w:rsid w:val="0049685B"/>
    <w:rsid w:val="004A7F71"/>
    <w:rsid w:val="004B6158"/>
    <w:rsid w:val="004D3E51"/>
    <w:rsid w:val="004D61C6"/>
    <w:rsid w:val="004E1D11"/>
    <w:rsid w:val="004F46F4"/>
    <w:rsid w:val="00501CFE"/>
    <w:rsid w:val="00507894"/>
    <w:rsid w:val="005428FA"/>
    <w:rsid w:val="00564733"/>
    <w:rsid w:val="005654F9"/>
    <w:rsid w:val="00571B08"/>
    <w:rsid w:val="005726DE"/>
    <w:rsid w:val="00572C61"/>
    <w:rsid w:val="00600D77"/>
    <w:rsid w:val="00614145"/>
    <w:rsid w:val="00664A2F"/>
    <w:rsid w:val="00673F3F"/>
    <w:rsid w:val="00676DAC"/>
    <w:rsid w:val="0068013A"/>
    <w:rsid w:val="006A2B85"/>
    <w:rsid w:val="006A5E79"/>
    <w:rsid w:val="006B5E40"/>
    <w:rsid w:val="006E2EA0"/>
    <w:rsid w:val="006E730F"/>
    <w:rsid w:val="006F33EE"/>
    <w:rsid w:val="007000E2"/>
    <w:rsid w:val="0070077E"/>
    <w:rsid w:val="00700984"/>
    <w:rsid w:val="007009ED"/>
    <w:rsid w:val="007065B2"/>
    <w:rsid w:val="007122BA"/>
    <w:rsid w:val="0071329F"/>
    <w:rsid w:val="00731C1B"/>
    <w:rsid w:val="007345EE"/>
    <w:rsid w:val="00735BED"/>
    <w:rsid w:val="00783C18"/>
    <w:rsid w:val="007B0252"/>
    <w:rsid w:val="007B10AA"/>
    <w:rsid w:val="007B1EF6"/>
    <w:rsid w:val="007B5413"/>
    <w:rsid w:val="007B6B22"/>
    <w:rsid w:val="007C5110"/>
    <w:rsid w:val="007E6F49"/>
    <w:rsid w:val="007E798B"/>
    <w:rsid w:val="00801185"/>
    <w:rsid w:val="00817874"/>
    <w:rsid w:val="00824918"/>
    <w:rsid w:val="008375FD"/>
    <w:rsid w:val="008537B0"/>
    <w:rsid w:val="008562AF"/>
    <w:rsid w:val="008565F0"/>
    <w:rsid w:val="008752A3"/>
    <w:rsid w:val="00875977"/>
    <w:rsid w:val="00893FF4"/>
    <w:rsid w:val="00903241"/>
    <w:rsid w:val="00931F87"/>
    <w:rsid w:val="00941F0C"/>
    <w:rsid w:val="00952C5E"/>
    <w:rsid w:val="009574D5"/>
    <w:rsid w:val="009A267E"/>
    <w:rsid w:val="009A32A3"/>
    <w:rsid w:val="009A34E8"/>
    <w:rsid w:val="009A4F9B"/>
    <w:rsid w:val="009D72B4"/>
    <w:rsid w:val="009E4CD1"/>
    <w:rsid w:val="009E74FD"/>
    <w:rsid w:val="009F3E76"/>
    <w:rsid w:val="00A008BC"/>
    <w:rsid w:val="00A16D37"/>
    <w:rsid w:val="00A27D5E"/>
    <w:rsid w:val="00A364D6"/>
    <w:rsid w:val="00A43963"/>
    <w:rsid w:val="00A50948"/>
    <w:rsid w:val="00A63AA7"/>
    <w:rsid w:val="00A87718"/>
    <w:rsid w:val="00A94B16"/>
    <w:rsid w:val="00AA4878"/>
    <w:rsid w:val="00AB6EC3"/>
    <w:rsid w:val="00AF568E"/>
    <w:rsid w:val="00AF59EF"/>
    <w:rsid w:val="00B27682"/>
    <w:rsid w:val="00B528E3"/>
    <w:rsid w:val="00B60AFE"/>
    <w:rsid w:val="00B70A02"/>
    <w:rsid w:val="00B91FA6"/>
    <w:rsid w:val="00BA5AB7"/>
    <w:rsid w:val="00BC21ED"/>
    <w:rsid w:val="00C04DE6"/>
    <w:rsid w:val="00C22CA2"/>
    <w:rsid w:val="00C46969"/>
    <w:rsid w:val="00C55C93"/>
    <w:rsid w:val="00C638E9"/>
    <w:rsid w:val="00C64667"/>
    <w:rsid w:val="00C745C8"/>
    <w:rsid w:val="00C95127"/>
    <w:rsid w:val="00CD533B"/>
    <w:rsid w:val="00CD6E52"/>
    <w:rsid w:val="00CD76BC"/>
    <w:rsid w:val="00CE14CA"/>
    <w:rsid w:val="00CE3B31"/>
    <w:rsid w:val="00D00266"/>
    <w:rsid w:val="00D14D34"/>
    <w:rsid w:val="00D17F38"/>
    <w:rsid w:val="00D33376"/>
    <w:rsid w:val="00D33DA8"/>
    <w:rsid w:val="00D556E3"/>
    <w:rsid w:val="00D92F88"/>
    <w:rsid w:val="00D96D09"/>
    <w:rsid w:val="00DB4659"/>
    <w:rsid w:val="00DC79A3"/>
    <w:rsid w:val="00DD0905"/>
    <w:rsid w:val="00DD487E"/>
    <w:rsid w:val="00DE58DF"/>
    <w:rsid w:val="00DF20CD"/>
    <w:rsid w:val="00E05F84"/>
    <w:rsid w:val="00E317BD"/>
    <w:rsid w:val="00E346A3"/>
    <w:rsid w:val="00E34DDF"/>
    <w:rsid w:val="00E6431C"/>
    <w:rsid w:val="00E745A9"/>
    <w:rsid w:val="00E75B07"/>
    <w:rsid w:val="00E97F79"/>
    <w:rsid w:val="00EC4A88"/>
    <w:rsid w:val="00ED4A16"/>
    <w:rsid w:val="00EE43CD"/>
    <w:rsid w:val="00F1776F"/>
    <w:rsid w:val="00F21C84"/>
    <w:rsid w:val="00F24635"/>
    <w:rsid w:val="00F46074"/>
    <w:rsid w:val="00F810AD"/>
    <w:rsid w:val="00F8496E"/>
    <w:rsid w:val="00F858A8"/>
    <w:rsid w:val="00F94359"/>
    <w:rsid w:val="00FB56C9"/>
    <w:rsid w:val="00FC6650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0C58D32"/>
  <w15:chartTrackingRefBased/>
  <w15:docId w15:val="{1C117680-9B85-4FDC-B8F2-0FDA35C4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252"/>
    <w:pPr>
      <w:spacing w:line="240" w:lineRule="auto"/>
    </w:pPr>
    <w:rPr>
      <w:rFonts w:asciiTheme="majorHAnsi" w:hAnsiTheme="majorHAnsi"/>
    </w:rPr>
  </w:style>
  <w:style w:type="paragraph" w:styleId="Titre1">
    <w:name w:val="heading 1"/>
    <w:basedOn w:val="Normal"/>
    <w:next w:val="Normal"/>
    <w:link w:val="Titre1Car"/>
    <w:uiPriority w:val="9"/>
    <w:qFormat/>
    <w:rsid w:val="007B0252"/>
    <w:pPr>
      <w:keepNext/>
      <w:keepLines/>
      <w:spacing w:before="360" w:after="0"/>
      <w:outlineLvl w:val="0"/>
    </w:pPr>
    <w:rPr>
      <w:rFonts w:asciiTheme="minorHAnsi" w:eastAsiaTheme="majorEastAsia" w:hAnsiTheme="minorHAnsi" w:cstheme="majorBidi"/>
      <w:b/>
      <w:caps/>
      <w:color w:val="19323B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B56C9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color w:val="33BD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B56C9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color w:val="33BDBD"/>
      <w:sz w:val="26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B56C9"/>
    <w:pPr>
      <w:keepNext/>
      <w:keepLines/>
      <w:spacing w:before="40" w:after="0"/>
      <w:outlineLvl w:val="3"/>
    </w:pPr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B56C9"/>
    <w:rPr>
      <w:rFonts w:ascii="Calibri" w:eastAsiaTheme="majorEastAsia" w:hAnsi="Calibri" w:cstheme="majorBidi"/>
      <w:b/>
      <w:color w:val="33BDBD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7B0252"/>
    <w:rPr>
      <w:rFonts w:eastAsiaTheme="majorEastAsia" w:cstheme="majorBidi"/>
      <w:b/>
      <w:caps/>
      <w:color w:val="19323B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B56C9"/>
    <w:rPr>
      <w:rFonts w:ascii="Calibri" w:eastAsiaTheme="majorEastAsia" w:hAnsi="Calibri" w:cstheme="majorBidi"/>
      <w:i/>
      <w:color w:val="33BDBD"/>
      <w:sz w:val="26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B56C9"/>
    <w:rPr>
      <w:rFonts w:ascii="Source Sans Pro Light" w:eastAsiaTheme="majorEastAsia" w:hAnsi="Source Sans Pro Light" w:cstheme="majorBidi"/>
      <w:b/>
      <w:iCs/>
      <w:color w:val="000000" w:themeColor="text1"/>
      <w:sz w:val="20"/>
      <w:u w:val="single"/>
    </w:rPr>
  </w:style>
  <w:style w:type="paragraph" w:styleId="Titre">
    <w:name w:val="Title"/>
    <w:basedOn w:val="Normal"/>
    <w:next w:val="Normal"/>
    <w:link w:val="TitreCar"/>
    <w:qFormat/>
    <w:rsid w:val="00E346A3"/>
    <w:pPr>
      <w:pBdr>
        <w:bottom w:val="single" w:sz="8" w:space="4" w:color="4472C4" w:themeColor="accent1"/>
      </w:pBdr>
      <w:spacing w:after="300"/>
      <w:contextualSpacing/>
      <w:jc w:val="left"/>
    </w:pPr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character" w:customStyle="1" w:styleId="TitreCar">
    <w:name w:val="Titre Car"/>
    <w:basedOn w:val="Policepardfaut"/>
    <w:link w:val="Titre"/>
    <w:rsid w:val="00E346A3"/>
    <w:rPr>
      <w:rFonts w:ascii="Source Sans Pro SemiBold" w:eastAsiaTheme="majorEastAsia" w:hAnsi="Source Sans Pro SemiBold" w:cstheme="majorBidi"/>
      <w:caps/>
      <w:color w:val="19323B"/>
      <w:spacing w:val="5"/>
      <w:kern w:val="28"/>
      <w:sz w:val="52"/>
      <w:szCs w:val="52"/>
      <w:lang w:val="en-US"/>
    </w:rPr>
  </w:style>
  <w:style w:type="paragraph" w:styleId="En-tte">
    <w:name w:val="header"/>
    <w:basedOn w:val="Normal"/>
    <w:link w:val="En-tt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D61C6"/>
    <w:rPr>
      <w:rFonts w:asciiTheme="majorHAnsi" w:hAnsiTheme="majorHAnsi"/>
    </w:rPr>
  </w:style>
  <w:style w:type="paragraph" w:styleId="Pieddepage">
    <w:name w:val="footer"/>
    <w:basedOn w:val="Normal"/>
    <w:link w:val="PieddepageCar"/>
    <w:uiPriority w:val="99"/>
    <w:unhideWhenUsed/>
    <w:rsid w:val="004D61C6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D61C6"/>
    <w:rPr>
      <w:rFonts w:asciiTheme="majorHAnsi" w:hAnsiTheme="majorHAnsi"/>
    </w:rPr>
  </w:style>
  <w:style w:type="character" w:styleId="Marquedecommentaire">
    <w:name w:val="annotation reference"/>
    <w:basedOn w:val="Policepardfaut"/>
    <w:uiPriority w:val="99"/>
    <w:semiHidden/>
    <w:unhideWhenUsed/>
    <w:rsid w:val="007B02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02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0252"/>
    <w:rPr>
      <w:rFonts w:asciiTheme="majorHAnsi" w:hAnsiTheme="majorHAns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02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0252"/>
    <w:rPr>
      <w:rFonts w:asciiTheme="majorHAnsi" w:hAnsiTheme="majorHAns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0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0252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link w:val="ParagraphedelisteCar"/>
    <w:uiPriority w:val="34"/>
    <w:qFormat/>
    <w:rsid w:val="00046531"/>
    <w:pPr>
      <w:spacing w:line="276" w:lineRule="auto"/>
      <w:ind w:left="720"/>
      <w:contextualSpacing/>
    </w:pPr>
    <w:rPr>
      <w:rFonts w:ascii="Source Sans Pro Light" w:hAnsi="Source Sans Pro Light"/>
    </w:rPr>
  </w:style>
  <w:style w:type="paragraph" w:customStyle="1" w:styleId="Standard">
    <w:name w:val="Standard"/>
    <w:rsid w:val="007E798B"/>
    <w:pPr>
      <w:suppressAutoHyphens/>
      <w:autoSpaceDN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DF20CD"/>
    <w:pPr>
      <w:spacing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F20CD"/>
    <w:rPr>
      <w:rFonts w:asciiTheme="majorHAnsi" w:hAnsiTheme="majorHAnsi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DF20CD"/>
    <w:rPr>
      <w:vertAlign w:val="superscript"/>
    </w:rPr>
  </w:style>
  <w:style w:type="table" w:styleId="Grilledutableau">
    <w:name w:val="Table Grid"/>
    <w:aliases w:val="CdA Tableau"/>
    <w:basedOn w:val="TableauNormal"/>
    <w:uiPriority w:val="39"/>
    <w:rsid w:val="002E3B7C"/>
    <w:pPr>
      <w:spacing w:after="0" w:line="240" w:lineRule="auto"/>
      <w:jc w:val="left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2E3B7C"/>
    <w:pPr>
      <w:spacing w:after="0" w:line="240" w:lineRule="auto"/>
      <w:jc w:val="left"/>
    </w:pPr>
    <w:rPr>
      <w:rFonts w:ascii="Palatino" w:eastAsia="Times New Roman" w:hAnsi="Palatino" w:cs="Times New Roman"/>
      <w:sz w:val="19"/>
      <w:szCs w:val="20"/>
      <w:lang w:val="en-US"/>
    </w:rPr>
  </w:style>
  <w:style w:type="paragraph" w:customStyle="1" w:styleId="CdAadresse">
    <w:name w:val="CdA adresse"/>
    <w:link w:val="CdAadresseChar"/>
    <w:rsid w:val="002E3B7C"/>
    <w:pPr>
      <w:spacing w:before="120" w:after="120" w:line="240" w:lineRule="auto"/>
      <w:contextualSpacing/>
      <w:jc w:val="left"/>
    </w:pPr>
    <w:rPr>
      <w:rFonts w:ascii="Helvetica" w:eastAsia="Times New Roman" w:hAnsi="Helvetica" w:cs="Times New Roman"/>
      <w:szCs w:val="24"/>
    </w:rPr>
  </w:style>
  <w:style w:type="character" w:customStyle="1" w:styleId="CdAadresseChar">
    <w:name w:val="CdA adresse Char"/>
    <w:link w:val="CdAadresse"/>
    <w:rsid w:val="002E3B7C"/>
    <w:rPr>
      <w:rFonts w:ascii="Helvetica" w:eastAsia="Times New Roman" w:hAnsi="Helvetica" w:cs="Times New Roman"/>
      <w:szCs w:val="24"/>
    </w:rPr>
  </w:style>
  <w:style w:type="character" w:customStyle="1" w:styleId="ParagraphedelisteCar">
    <w:name w:val="Paragraphe de liste Car"/>
    <w:link w:val="Paragraphedeliste"/>
    <w:uiPriority w:val="34"/>
    <w:locked/>
    <w:rsid w:val="00A43963"/>
    <w:rPr>
      <w:rFonts w:ascii="Source Sans Pro Light" w:hAnsi="Source Sans Pro Light"/>
    </w:rPr>
  </w:style>
  <w:style w:type="character" w:styleId="Hyperlien">
    <w:name w:val="Hyperlink"/>
    <w:basedOn w:val="Policepardfaut"/>
    <w:uiPriority w:val="99"/>
    <w:unhideWhenUsed/>
    <w:rsid w:val="00F8496E"/>
    <w:rPr>
      <w:color w:val="0563C1" w:themeColor="hyperlink"/>
      <w:u w:val="single"/>
    </w:rPr>
  </w:style>
  <w:style w:type="paragraph" w:styleId="Rvision">
    <w:name w:val="Revision"/>
    <w:hidden/>
    <w:uiPriority w:val="99"/>
    <w:semiHidden/>
    <w:rsid w:val="001062AE"/>
    <w:pPr>
      <w:spacing w:after="0" w:line="240" w:lineRule="auto"/>
      <w:jc w:val="left"/>
    </w:pPr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0294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96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83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819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196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5074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760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7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802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345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21ece0-e1a6-4f4b-9896-831d7900e9a0" xsi:nil="true"/>
    <lcf76f155ced4ddcb4097134ff3c332f xmlns="98bd0af6-6791-4a26-a7f9-35089e1c151e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98bd0af6-6791-4a26-a7f9-35089e1c151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33FBA704BEFD44A42BCD3A40B703C7" ma:contentTypeVersion="17" ma:contentTypeDescription="Create a new document." ma:contentTypeScope="" ma:versionID="56b935fe0d6a7b14c67963d4c956771b">
  <xsd:schema xmlns:xsd="http://www.w3.org/2001/XMLSchema" xmlns:xs="http://www.w3.org/2001/XMLSchema" xmlns:p="http://schemas.microsoft.com/office/2006/metadata/properties" xmlns:ns1="http://schemas.microsoft.com/sharepoint/v3" xmlns:ns2="0f21ece0-e1a6-4f4b-9896-831d7900e9a0" xmlns:ns3="98bd0af6-6791-4a26-a7f9-35089e1c151e" targetNamespace="http://schemas.microsoft.com/office/2006/metadata/properties" ma:root="true" ma:fieldsID="465690ea0cd2af5aa0eb56317374e749" ns1:_="" ns2:_="" ns3:_="">
    <xsd:import namespace="http://schemas.microsoft.com/sharepoint/v3"/>
    <xsd:import namespace="0f21ece0-e1a6-4f4b-9896-831d7900e9a0"/>
    <xsd:import namespace="98bd0af6-6791-4a26-a7f9-35089e1c15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Flow_SignoffStatu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1ece0-e1a6-4f4b-9896-831d7900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575d37-da51-4c4b-be09-d78eb8ba3515}" ma:internalName="TaxCatchAll" ma:showField="CatchAllData" ma:web="0f21ece0-e1a6-4f4b-9896-831d7900e9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d0af6-6791-4a26-a7f9-35089e1c1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9528ec-ec9e-457b-9785-3521c1b752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90362-5349-4814-83D4-D239972B5A6E}">
  <ds:schemaRefs>
    <ds:schemaRef ds:uri="http://schemas.microsoft.com/office/2006/metadata/properties"/>
    <ds:schemaRef ds:uri="http://schemas.microsoft.com/office/infopath/2007/PartnerControls"/>
    <ds:schemaRef ds:uri="0f21ece0-e1a6-4f4b-9896-831d7900e9a0"/>
    <ds:schemaRef ds:uri="98bd0af6-6791-4a26-a7f9-35089e1c151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9DBAB2-A07F-8841-B24D-D04E9C53CB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CF708E-8C92-465E-BEB1-080B3DA3A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21ece0-e1a6-4f4b-9896-831d7900e9a0"/>
    <ds:schemaRef ds:uri="98bd0af6-6791-4a26-a7f9-35089e1c1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D6B7E-A1E2-4486-8D5C-DE0AC6378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 Boislard</dc:creator>
  <cp:keywords/>
  <dc:description/>
  <cp:lastModifiedBy>Marie-Claude Du Cap</cp:lastModifiedBy>
  <cp:revision>9</cp:revision>
  <cp:lastPrinted>2023-02-23T22:01:00Z</cp:lastPrinted>
  <dcterms:created xsi:type="dcterms:W3CDTF">2023-05-05T22:58:00Z</dcterms:created>
  <dcterms:modified xsi:type="dcterms:W3CDTF">2023-10-04T22:19:00Z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0x010100BC33FBA704BEFD44A42BCD3A40B703C7</vt:lpwstr>
  </property>
  <property fmtid="{D5CDD505-2E9C-101B-9397-08002B2CF9AE}" pid="3" name="MediaServiceImageTags">
    <vt:lpwstr/>
  </property>
</Properties>
</file>